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Calibri" w:eastAsia="Arial Unicode MS" w:hAnsi="Calibri" w:cs="Symbol"/>
          <w:b/>
          <w:color w:val="000000"/>
          <w:kern w:val="3"/>
          <w:sz w:val="28"/>
          <w:szCs w:val="28"/>
        </w:rPr>
      </w:pPr>
      <w:r w:rsidRPr="0072375D">
        <w:rPr>
          <w:rFonts w:ascii="Calibri" w:eastAsia="Arial Unicode MS" w:hAnsi="Calibri" w:cs="Symbol"/>
          <w:b/>
          <w:noProof/>
          <w:color w:val="000000"/>
          <w:kern w:val="3"/>
          <w:sz w:val="28"/>
          <w:szCs w:val="28"/>
        </w:rPr>
        <w:drawing>
          <wp:inline distT="0" distB="0" distL="0" distR="0" wp14:anchorId="65647401" wp14:editId="59C328D9">
            <wp:extent cx="2294626" cy="747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-DC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54" cy="7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Calibri" w:eastAsia="Arial Unicode MS" w:hAnsi="Calibri" w:cs="Symbol"/>
          <w:b/>
          <w:color w:val="000000"/>
          <w:kern w:val="3"/>
          <w:sz w:val="24"/>
          <w:szCs w:val="24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32"/>
          <w:szCs w:val="32"/>
        </w:rPr>
      </w:pPr>
      <w:r w:rsidRPr="0072375D">
        <w:rPr>
          <w:rFonts w:eastAsia="Arial Unicode MS" w:cs="Symbol"/>
          <w:b/>
          <w:color w:val="000000"/>
          <w:kern w:val="3"/>
          <w:sz w:val="32"/>
          <w:szCs w:val="32"/>
        </w:rPr>
        <w:t>Age-Friendly DC Task Force</w:t>
      </w:r>
    </w:p>
    <w:p w:rsidR="0072375D" w:rsidRPr="0072375D" w:rsidRDefault="000B5057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>
        <w:rPr>
          <w:rFonts w:eastAsia="Arial Unicode MS" w:cs="Symbol"/>
          <w:b/>
          <w:color w:val="000000"/>
          <w:kern w:val="3"/>
          <w:sz w:val="26"/>
          <w:szCs w:val="26"/>
        </w:rPr>
        <w:t>Thursday September 10, 2015 3:30 p</w:t>
      </w:r>
      <w:r w:rsidR="0072375D" w:rsidRPr="0072375D">
        <w:rPr>
          <w:rFonts w:eastAsia="Arial Unicode MS" w:cs="Symbol"/>
          <w:b/>
          <w:color w:val="000000"/>
          <w:kern w:val="3"/>
          <w:sz w:val="26"/>
          <w:szCs w:val="26"/>
        </w:rPr>
        <w:t>m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 w:rsidRPr="0072375D">
        <w:rPr>
          <w:rFonts w:eastAsia="Arial Unicode MS" w:cs="Symbol"/>
          <w:b/>
          <w:color w:val="000000"/>
          <w:kern w:val="3"/>
          <w:sz w:val="26"/>
          <w:szCs w:val="26"/>
        </w:rPr>
        <w:t xml:space="preserve">Room </w:t>
      </w:r>
      <w:r w:rsidR="000B5057">
        <w:rPr>
          <w:rFonts w:eastAsia="Arial Unicode MS" w:cs="Symbol"/>
          <w:b/>
          <w:color w:val="000000"/>
          <w:kern w:val="3"/>
          <w:sz w:val="26"/>
          <w:szCs w:val="26"/>
        </w:rPr>
        <w:t>407</w:t>
      </w:r>
    </w:p>
    <w:p w:rsidR="0072375D" w:rsidRPr="0072375D" w:rsidRDefault="000B5057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>
        <w:rPr>
          <w:rFonts w:eastAsia="Arial Unicode MS" w:cs="Symbol"/>
          <w:b/>
          <w:color w:val="000000"/>
          <w:kern w:val="3"/>
          <w:sz w:val="26"/>
          <w:szCs w:val="26"/>
        </w:rPr>
        <w:t>George Washington University - Marvin Center</w:t>
      </w:r>
    </w:p>
    <w:p w:rsidR="0072375D" w:rsidRPr="0072375D" w:rsidRDefault="000B5057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>
        <w:rPr>
          <w:rFonts w:eastAsia="Arial Unicode MS" w:cs="Symbol"/>
          <w:b/>
          <w:color w:val="000000"/>
          <w:kern w:val="3"/>
          <w:sz w:val="26"/>
          <w:szCs w:val="26"/>
        </w:rPr>
        <w:t>800 21</w:t>
      </w:r>
      <w:r w:rsidRPr="000B5057">
        <w:rPr>
          <w:rFonts w:eastAsia="Arial Unicode MS" w:cs="Symbol"/>
          <w:b/>
          <w:color w:val="000000"/>
          <w:kern w:val="3"/>
          <w:sz w:val="26"/>
          <w:szCs w:val="26"/>
          <w:vertAlign w:val="superscript"/>
        </w:rPr>
        <w:t>st</w:t>
      </w:r>
      <w:r>
        <w:rPr>
          <w:rFonts w:eastAsia="Arial Unicode MS" w:cs="Symbol"/>
          <w:b/>
          <w:color w:val="000000"/>
          <w:kern w:val="3"/>
          <w:sz w:val="26"/>
          <w:szCs w:val="26"/>
        </w:rPr>
        <w:t xml:space="preserve"> St.</w:t>
      </w:r>
      <w:r w:rsidR="0072375D" w:rsidRPr="0072375D">
        <w:rPr>
          <w:rFonts w:eastAsia="Arial Unicode MS" w:cs="Symbol"/>
          <w:b/>
          <w:color w:val="000000"/>
          <w:kern w:val="3"/>
          <w:sz w:val="26"/>
          <w:szCs w:val="26"/>
        </w:rPr>
        <w:t xml:space="preserve"> NW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  <w:r w:rsidRPr="0072375D">
        <w:rPr>
          <w:rFonts w:eastAsia="Arial Unicode MS" w:cs="Symbol"/>
          <w:b/>
          <w:color w:val="000000"/>
          <w:kern w:val="3"/>
          <w:sz w:val="26"/>
          <w:szCs w:val="26"/>
        </w:rPr>
        <w:t>Washington, DC 200</w:t>
      </w:r>
      <w:r w:rsidR="000B5057">
        <w:rPr>
          <w:rFonts w:eastAsia="Arial Unicode MS" w:cs="Symbol"/>
          <w:b/>
          <w:color w:val="000000"/>
          <w:kern w:val="3"/>
          <w:sz w:val="26"/>
          <w:szCs w:val="26"/>
        </w:rPr>
        <w:t>52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color w:val="000000"/>
          <w:kern w:val="3"/>
          <w:sz w:val="16"/>
          <w:szCs w:val="16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8"/>
          <w:szCs w:val="28"/>
        </w:rPr>
      </w:pPr>
      <w:r w:rsidRPr="0072375D">
        <w:rPr>
          <w:rFonts w:eastAsia="Arial Unicode MS" w:cs="Symbol"/>
          <w:b/>
          <w:color w:val="000000"/>
          <w:kern w:val="3"/>
          <w:sz w:val="28"/>
          <w:szCs w:val="28"/>
        </w:rPr>
        <w:t>Meeting Notes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A"/>
          <w:kern w:val="3"/>
          <w:sz w:val="16"/>
          <w:szCs w:val="16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A"/>
          <w:kern w:val="3"/>
          <w:sz w:val="24"/>
          <w:szCs w:val="24"/>
        </w:rPr>
      </w:pPr>
      <w:r w:rsidRPr="0072375D">
        <w:rPr>
          <w:rFonts w:eastAsia="Arial Unicode MS" w:cs="Symbol"/>
          <w:color w:val="00000A"/>
          <w:kern w:val="3"/>
          <w:sz w:val="24"/>
          <w:szCs w:val="24"/>
        </w:rPr>
        <w:t xml:space="preserve">The meeting began at approximately </w:t>
      </w:r>
      <w:r w:rsidR="000B5057">
        <w:rPr>
          <w:rFonts w:eastAsia="Arial Unicode MS" w:cs="Symbol"/>
          <w:color w:val="00000A"/>
          <w:kern w:val="3"/>
          <w:sz w:val="24"/>
          <w:szCs w:val="24"/>
        </w:rPr>
        <w:t>3:40 p</w:t>
      </w:r>
      <w:r w:rsidRPr="0072375D">
        <w:rPr>
          <w:rFonts w:eastAsia="Arial Unicode MS" w:cs="Symbol"/>
          <w:color w:val="00000A"/>
          <w:kern w:val="3"/>
          <w:sz w:val="24"/>
          <w:szCs w:val="24"/>
        </w:rPr>
        <w:t xml:space="preserve">m and was led by </w:t>
      </w:r>
      <w:r w:rsidR="000B5057">
        <w:rPr>
          <w:rFonts w:eastAsia="Arial Unicode MS" w:cs="Symbol"/>
          <w:color w:val="00000A"/>
          <w:kern w:val="3"/>
          <w:sz w:val="24"/>
          <w:szCs w:val="24"/>
        </w:rPr>
        <w:t>President Knapp</w:t>
      </w:r>
      <w:r w:rsidRPr="0072375D">
        <w:rPr>
          <w:rFonts w:eastAsia="Arial Unicode MS" w:cs="Symbol"/>
          <w:color w:val="00000A"/>
          <w:kern w:val="3"/>
          <w:sz w:val="24"/>
          <w:szCs w:val="24"/>
        </w:rPr>
        <w:t>. A quorum was present.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A"/>
          <w:kern w:val="3"/>
          <w:sz w:val="16"/>
          <w:szCs w:val="16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b/>
          <w:color w:val="00000A"/>
          <w:kern w:val="3"/>
          <w:sz w:val="24"/>
          <w:szCs w:val="24"/>
        </w:rPr>
      </w:pPr>
      <w:r w:rsidRPr="0072375D">
        <w:rPr>
          <w:rFonts w:eastAsia="Arial Unicode MS" w:cs="Symbol"/>
          <w:b/>
          <w:color w:val="00000A"/>
          <w:kern w:val="3"/>
          <w:sz w:val="24"/>
          <w:szCs w:val="24"/>
        </w:rPr>
        <w:t>Meeting Attendees – Task Force Members and Stand-Ins</w:t>
      </w:r>
    </w:p>
    <w:tbl>
      <w:tblPr>
        <w:tblW w:w="8880" w:type="dxa"/>
        <w:jc w:val="center"/>
        <w:tblInd w:w="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2366"/>
        <w:gridCol w:w="1005"/>
        <w:gridCol w:w="2255"/>
        <w:gridCol w:w="1070"/>
      </w:tblGrid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Role/Domain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Member</w:t>
            </w:r>
          </w:p>
        </w:tc>
        <w:tc>
          <w:tcPr>
            <w:tcW w:w="10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Present</w:t>
            </w:r>
          </w:p>
        </w:tc>
        <w:tc>
          <w:tcPr>
            <w:tcW w:w="22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Stand In</w:t>
            </w: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Present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  <w:t>Co-Chair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Brenda Donald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Rachel Joseph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  <w:t>Co-Chair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Steven Knapp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Renee </w:t>
            </w:r>
            <w:proofErr w:type="spellStart"/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McPhatter</w:t>
            </w:r>
            <w:proofErr w:type="spellEnd"/>
          </w:p>
        </w:tc>
        <w:tc>
          <w:tcPr>
            <w:tcW w:w="1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Outdoor Spaces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Eric Shaw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 Shaheen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     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Outdoor Spaces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Kathy Sykes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Housing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Polly Donaldson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    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Jose Nunez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Housing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Sarah Rosen Wartell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Sharon Carney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Transportation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Leif Dormsjo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Greer Gillis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Transportation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Christian Kent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Christiaan Blake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Social Participation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Charon Hines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Kristal Knight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Social Participation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Ron </w:t>
            </w:r>
            <w:proofErr w:type="spellStart"/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Swanda</w:t>
            </w:r>
            <w:proofErr w:type="spellEnd"/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Ivan Lanier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Respect/Inclusion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Alexis Taylor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Jessica Hunt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Respect/Inclusion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Mario Acosta-Velez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Employment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Deborah Carroll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Christine Shelton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Employment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Romaine Thomas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Janet </w:t>
            </w:r>
            <w:proofErr w:type="spellStart"/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Heisse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0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  <w:t>Communication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  <w:t>Tegene Baharu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Eliana Hassen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  <w:t>Communication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Stuart Rosenthal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Health Services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Vacant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Vacant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Health Services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Saul Levin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proofErr w:type="spellStart"/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Sejal</w:t>
            </w:r>
            <w:proofErr w:type="spellEnd"/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 Patel</w:t>
            </w:r>
            <w:r w:rsidR="00837F42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Emergency Prep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Kevin Donahue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  <w:t>Stephanie Maltz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Emergency Prep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Linda </w:t>
            </w:r>
            <w:proofErr w:type="spellStart"/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Mathes</w:t>
            </w:r>
            <w:proofErr w:type="spellEnd"/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Paul </w:t>
            </w:r>
            <w:proofErr w:type="spellStart"/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Carden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Elder Abuse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Laura Green Zeilinger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Dr. Sheila Jones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Elder Abuse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Vacant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Education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Jennifer Niles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Aaron Parrott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510CA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Economic Dev</w:t>
            </w:r>
            <w:r w:rsidR="007510CA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Brian Kenner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510C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Lavar Youman</w:t>
            </w:r>
            <w:r w:rsidR="007510CA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Community Dev</w:t>
            </w:r>
            <w:r w:rsidR="0072375D"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Courtney Snowden</w:t>
            </w:r>
          </w:p>
        </w:tc>
        <w:tc>
          <w:tcPr>
            <w:tcW w:w="100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:rsidR="0072375D" w:rsidRPr="0072375D" w:rsidRDefault="0072375D" w:rsidP="0072375D">
      <w:pPr>
        <w:widowControl w:val="0"/>
        <w:autoSpaceDN w:val="0"/>
        <w:spacing w:line="240" w:lineRule="auto"/>
        <w:textAlignment w:val="baseline"/>
        <w:rPr>
          <w:rFonts w:eastAsia="Arial Unicode MS" w:cs="Cambria"/>
          <w:color w:val="00000A"/>
          <w:kern w:val="3"/>
          <w:sz w:val="24"/>
          <w:szCs w:val="24"/>
        </w:rPr>
      </w:pPr>
    </w:p>
    <w:p w:rsidR="00837F42" w:rsidRPr="00837F42" w:rsidRDefault="00837F42" w:rsidP="00837F42">
      <w:pPr>
        <w:pStyle w:val="Standard"/>
        <w:rPr>
          <w:rFonts w:asciiTheme="minorHAnsi" w:hAnsiTheme="minorHAnsi"/>
        </w:rPr>
      </w:pPr>
      <w:r w:rsidRPr="00837F42">
        <w:rPr>
          <w:rFonts w:asciiTheme="minorHAnsi" w:hAnsiTheme="minorHAnsi"/>
          <w:b/>
        </w:rPr>
        <w:lastRenderedPageBreak/>
        <w:t>*</w:t>
      </w:r>
      <w:r>
        <w:rPr>
          <w:rFonts w:asciiTheme="minorHAnsi" w:hAnsiTheme="minorHAnsi"/>
          <w:b/>
        </w:rPr>
        <w:t xml:space="preserve"> </w:t>
      </w:r>
      <w:r w:rsidRPr="00837F42">
        <w:rPr>
          <w:rFonts w:asciiTheme="minorHAnsi" w:hAnsiTheme="minorHAnsi"/>
        </w:rPr>
        <w:t xml:space="preserve">Debbie Cohen, American Psychiatric Association, attended in place of </w:t>
      </w:r>
      <w:proofErr w:type="spellStart"/>
      <w:r w:rsidRPr="00837F42">
        <w:rPr>
          <w:rFonts w:asciiTheme="minorHAnsi" w:hAnsiTheme="minorHAnsi"/>
        </w:rPr>
        <w:t>Sejal</w:t>
      </w:r>
      <w:proofErr w:type="spellEnd"/>
      <w:r w:rsidRPr="00837F42">
        <w:rPr>
          <w:rFonts w:asciiTheme="minorHAnsi" w:hAnsiTheme="minorHAnsi"/>
        </w:rPr>
        <w:t xml:space="preserve"> Patel</w:t>
      </w:r>
    </w:p>
    <w:p w:rsidR="00837F42" w:rsidRDefault="00837F42" w:rsidP="00880753">
      <w:pPr>
        <w:pStyle w:val="Standard"/>
        <w:rPr>
          <w:rFonts w:asciiTheme="minorHAnsi" w:hAnsiTheme="minorHAnsi"/>
          <w:b/>
        </w:rPr>
      </w:pPr>
    </w:p>
    <w:p w:rsidR="00880753" w:rsidRDefault="00880753" w:rsidP="00880753">
      <w:pPr>
        <w:pStyle w:val="Standard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Actions</w:t>
      </w:r>
      <w:r w:rsidRPr="001C1F21">
        <w:rPr>
          <w:rFonts w:asciiTheme="minorHAnsi" w:hAnsiTheme="minorHAnsi"/>
          <w:b/>
        </w:rPr>
        <w:t>:</w:t>
      </w:r>
    </w:p>
    <w:p w:rsidR="00880753" w:rsidRDefault="00880753" w:rsidP="00880753">
      <w:pPr>
        <w:pStyle w:val="Standard"/>
        <w:numPr>
          <w:ilvl w:val="0"/>
          <w:numId w:val="1"/>
        </w:numPr>
        <w:tabs>
          <w:tab w:val="left" w:pos="1800"/>
        </w:tabs>
        <w:rPr>
          <w:rFonts w:asciiTheme="minorHAnsi" w:hAnsiTheme="minorHAnsi"/>
        </w:rPr>
      </w:pPr>
      <w:r w:rsidRPr="006316F7">
        <w:rPr>
          <w:rFonts w:asciiTheme="minorHAnsi" w:hAnsiTheme="minorHAnsi"/>
        </w:rPr>
        <w:t>Welcome and introductions</w:t>
      </w:r>
    </w:p>
    <w:p w:rsidR="00880753" w:rsidRDefault="00880753" w:rsidP="00880753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notes approved.</w:t>
      </w:r>
    </w:p>
    <w:p w:rsidR="00880753" w:rsidRPr="00F67C05" w:rsidRDefault="00880753" w:rsidP="00880753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Progress Report unanimously approved.</w:t>
      </w:r>
    </w:p>
    <w:p w:rsidR="00880753" w:rsidRPr="001C1F21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Updates</w:t>
      </w:r>
      <w:r w:rsidRPr="001C1F21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</w:p>
    <w:p w:rsidR="00F67C05" w:rsidRDefault="00F67C05" w:rsidP="00880753">
      <w:pPr>
        <w:pStyle w:val="Standard"/>
        <w:numPr>
          <w:ilvl w:val="0"/>
          <w:numId w:val="10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Age-Friendly Business update: </w:t>
      </w:r>
    </w:p>
    <w:p w:rsidR="00880753" w:rsidRDefault="00F67C05" w:rsidP="00F67C05">
      <w:pPr>
        <w:pStyle w:val="Standard"/>
        <w:numPr>
          <w:ilvl w:val="1"/>
          <w:numId w:val="10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880753">
        <w:rPr>
          <w:rFonts w:asciiTheme="minorHAnsi" w:hAnsiTheme="minorHAnsi"/>
        </w:rPr>
        <w:t>eview committee will meet 9/16 to revie</w:t>
      </w:r>
      <w:r w:rsidR="007F1E15">
        <w:rPr>
          <w:rFonts w:asciiTheme="minorHAnsi" w:hAnsiTheme="minorHAnsi"/>
        </w:rPr>
        <w:t>w applications received in 2015</w:t>
      </w:r>
    </w:p>
    <w:p w:rsidR="00880753" w:rsidRDefault="00880753" w:rsidP="00F67C05">
      <w:pPr>
        <w:pStyle w:val="Standard"/>
        <w:numPr>
          <w:ilvl w:val="1"/>
          <w:numId w:val="10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Working to a</w:t>
      </w:r>
      <w:r w:rsidR="007F1E15">
        <w:rPr>
          <w:rFonts w:asciiTheme="minorHAnsi" w:hAnsiTheme="minorHAnsi"/>
        </w:rPr>
        <w:t>rrange an event to recognize Age-Friendly DC-designated</w:t>
      </w:r>
      <w:r>
        <w:rPr>
          <w:rFonts w:asciiTheme="minorHAnsi" w:hAnsiTheme="minorHAnsi"/>
        </w:rPr>
        <w:t xml:space="preserve"> businesses later this year</w:t>
      </w:r>
    </w:p>
    <w:p w:rsidR="00880753" w:rsidRPr="00F67C05" w:rsidRDefault="00880753" w:rsidP="00F67C05">
      <w:pPr>
        <w:pStyle w:val="Standard"/>
        <w:numPr>
          <w:ilvl w:val="1"/>
          <w:numId w:val="10"/>
        </w:numPr>
        <w:tabs>
          <w:tab w:val="left" w:pos="180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Suggestion to include information on applying when business</w:t>
      </w:r>
      <w:r w:rsidR="007F1E15">
        <w:rPr>
          <w:rFonts w:asciiTheme="minorHAnsi" w:hAnsiTheme="minorHAnsi"/>
        </w:rPr>
        <w:t>es obtain</w:t>
      </w:r>
      <w:r>
        <w:rPr>
          <w:rFonts w:asciiTheme="minorHAnsi" w:hAnsiTheme="minorHAnsi"/>
        </w:rPr>
        <w:t xml:space="preserve"> permits from DCRA</w:t>
      </w:r>
    </w:p>
    <w:p w:rsidR="00F67C05" w:rsidRDefault="00F67C05" w:rsidP="00F67C05">
      <w:pPr>
        <w:pStyle w:val="Standard"/>
        <w:numPr>
          <w:ilvl w:val="0"/>
          <w:numId w:val="10"/>
        </w:numPr>
        <w:tabs>
          <w:tab w:val="left" w:pos="180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Task Force Meeting calendar for next fisca</w:t>
      </w:r>
      <w:r w:rsidR="007F1E15">
        <w:rPr>
          <w:rFonts w:asciiTheme="minorHAnsi" w:hAnsiTheme="minorHAnsi"/>
        </w:rPr>
        <w:t>l year was distributed</w:t>
      </w:r>
      <w:r>
        <w:rPr>
          <w:rFonts w:asciiTheme="minorHAnsi" w:hAnsiTheme="minorHAnsi"/>
        </w:rPr>
        <w:t>.</w:t>
      </w: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</w:p>
    <w:p w:rsidR="00880753" w:rsidRPr="00C612D7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Discussion:</w:t>
      </w:r>
    </w:p>
    <w:p w:rsidR="007F1E15" w:rsidRDefault="007F1E15" w:rsidP="00CA1BD5">
      <w:pPr>
        <w:pStyle w:val="Standard"/>
        <w:numPr>
          <w:ilvl w:val="0"/>
          <w:numId w:val="11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No comments about Age-Friendly DC goals and strategies</w:t>
      </w:r>
    </w:p>
    <w:p w:rsidR="00CA1BD5" w:rsidRDefault="00CA1BD5" w:rsidP="00CA1BD5">
      <w:pPr>
        <w:pStyle w:val="Standard"/>
        <w:numPr>
          <w:ilvl w:val="0"/>
          <w:numId w:val="11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Need to distinguish between baselines and targets</w:t>
      </w:r>
    </w:p>
    <w:p w:rsidR="00CA1BD5" w:rsidRDefault="00CA1BD5" w:rsidP="00CA1BD5">
      <w:pPr>
        <w:pStyle w:val="Standard"/>
        <w:numPr>
          <w:ilvl w:val="0"/>
          <w:numId w:val="11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Aim for consistency/clarity in measures </w:t>
      </w:r>
    </w:p>
    <w:p w:rsidR="00CA1BD5" w:rsidRDefault="00CA1BD5" w:rsidP="00CA1BD5">
      <w:pPr>
        <w:pStyle w:val="Standard"/>
        <w:numPr>
          <w:ilvl w:val="0"/>
          <w:numId w:val="11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Suggestion to identify 2-4 measures as primary metrics and an additional measures as secondary </w:t>
      </w:r>
    </w:p>
    <w:p w:rsidR="00CA1BD5" w:rsidRDefault="00CA1BD5" w:rsidP="00CA1BD5">
      <w:pPr>
        <w:pStyle w:val="Standard"/>
        <w:numPr>
          <w:ilvl w:val="0"/>
          <w:numId w:val="11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Professionalize data – look to universities for help</w:t>
      </w:r>
    </w:p>
    <w:p w:rsidR="00CA1BD5" w:rsidRDefault="007F1E15" w:rsidP="00CA1BD5">
      <w:pPr>
        <w:pStyle w:val="Standard"/>
        <w:numPr>
          <w:ilvl w:val="0"/>
          <w:numId w:val="11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Be clear about</w:t>
      </w:r>
      <w:r w:rsidR="00CA1BD5">
        <w:rPr>
          <w:rFonts w:asciiTheme="minorHAnsi" w:hAnsiTheme="minorHAnsi"/>
        </w:rPr>
        <w:t xml:space="preserve"> where data is coming from and within what time frame </w:t>
      </w:r>
    </w:p>
    <w:p w:rsidR="00CA1BD5" w:rsidRDefault="00CA1BD5" w:rsidP="00CA1BD5">
      <w:pPr>
        <w:pStyle w:val="Standard"/>
        <w:numPr>
          <w:ilvl w:val="0"/>
          <w:numId w:val="11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Compare measures with similar jurisdictions</w:t>
      </w:r>
      <w:r w:rsidR="007F1E15">
        <w:rPr>
          <w:rFonts w:asciiTheme="minorHAnsi" w:hAnsiTheme="minorHAnsi"/>
        </w:rPr>
        <w:t>, where possible</w:t>
      </w:r>
    </w:p>
    <w:p w:rsidR="00CA1BD5" w:rsidRPr="00CA1BD5" w:rsidRDefault="00CA1BD5" w:rsidP="00CA1BD5">
      <w:pPr>
        <w:pStyle w:val="Standard"/>
        <w:numPr>
          <w:ilvl w:val="0"/>
          <w:numId w:val="11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Consider taking the lead on a working group with other jurisdictions to refine best measures for indicators</w:t>
      </w:r>
    </w:p>
    <w:p w:rsidR="00880753" w:rsidRDefault="00880753" w:rsidP="00880753">
      <w:pPr>
        <w:pStyle w:val="Standard"/>
        <w:tabs>
          <w:tab w:val="left" w:pos="1800"/>
        </w:tabs>
        <w:ind w:left="720"/>
        <w:rPr>
          <w:rFonts w:asciiTheme="minorHAnsi" w:hAnsiTheme="minorHAnsi"/>
        </w:rPr>
      </w:pP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Additional comments:</w:t>
      </w:r>
    </w:p>
    <w:p w:rsidR="00CA1BD5" w:rsidRDefault="00CA1BD5" w:rsidP="00CA1BD5">
      <w:pPr>
        <w:pStyle w:val="Standard"/>
        <w:numPr>
          <w:ilvl w:val="0"/>
          <w:numId w:val="12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Be aspirational, forward-thinking in target setting</w:t>
      </w:r>
    </w:p>
    <w:p w:rsidR="00CA1BD5" w:rsidRDefault="00CA1BD5" w:rsidP="00CA1BD5">
      <w:pPr>
        <w:pStyle w:val="Standard"/>
        <w:numPr>
          <w:ilvl w:val="0"/>
          <w:numId w:val="12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Look to undertake extensive, proven quality of life research study for DC as core measure of success</w:t>
      </w:r>
    </w:p>
    <w:p w:rsidR="00880753" w:rsidRPr="00C87E07" w:rsidRDefault="00880753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  <w:r w:rsidRPr="00541E90">
        <w:rPr>
          <w:rFonts w:asciiTheme="minorHAnsi" w:hAnsiTheme="minorHAnsi"/>
          <w:b/>
        </w:rPr>
        <w:t>Next Steps:</w:t>
      </w:r>
    </w:p>
    <w:p w:rsidR="00880753" w:rsidRDefault="00880753" w:rsidP="00880753">
      <w:pPr>
        <w:pStyle w:val="Standard"/>
        <w:numPr>
          <w:ilvl w:val="0"/>
          <w:numId w:val="3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Age-Friendly DC staff will finalize progress report with design team.</w:t>
      </w:r>
    </w:p>
    <w:p w:rsidR="00F67C05" w:rsidRDefault="00880753" w:rsidP="00F67C05">
      <w:pPr>
        <w:pStyle w:val="Standard"/>
        <w:numPr>
          <w:ilvl w:val="0"/>
          <w:numId w:val="3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Progress report will be released at an event in early-mid October.</w:t>
      </w:r>
    </w:p>
    <w:p w:rsidR="00CA1BD5" w:rsidRPr="00F67C05" w:rsidRDefault="00CA1BD5" w:rsidP="00F67C05">
      <w:pPr>
        <w:pStyle w:val="Standard"/>
        <w:numPr>
          <w:ilvl w:val="0"/>
          <w:numId w:val="3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AARP will give a presentation on the Livability Index at the next Task Force meeting.</w:t>
      </w: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880753" w:rsidRPr="00C612D7" w:rsidRDefault="00880753" w:rsidP="00880753">
      <w:pPr>
        <w:pStyle w:val="Standard"/>
        <w:tabs>
          <w:tab w:val="left" w:pos="1800"/>
        </w:tabs>
        <w:rPr>
          <w:rFonts w:asciiTheme="minorHAnsi" w:hAnsiTheme="minorHAnsi"/>
        </w:rPr>
      </w:pPr>
      <w:r w:rsidRPr="00C612D7">
        <w:rPr>
          <w:rFonts w:asciiTheme="minorHAnsi" w:hAnsiTheme="minorHAnsi"/>
        </w:rPr>
        <w:t xml:space="preserve">Next full Task Force meeting will be Thursday, </w:t>
      </w:r>
      <w:r>
        <w:rPr>
          <w:rFonts w:asciiTheme="minorHAnsi" w:hAnsiTheme="minorHAnsi"/>
        </w:rPr>
        <w:t>November 19, 330-530, John A. Wilson Building.</w:t>
      </w: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880753" w:rsidRPr="00AD00DD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  <w:color w:val="00000A"/>
        </w:rPr>
      </w:pPr>
      <w:r>
        <w:rPr>
          <w:rFonts w:asciiTheme="minorHAnsi" w:hAnsiTheme="minorHAnsi"/>
          <w:b/>
        </w:rPr>
        <w:t>F</w:t>
      </w:r>
      <w:r w:rsidRPr="00237EAE">
        <w:rPr>
          <w:rFonts w:asciiTheme="minorHAnsi" w:hAnsiTheme="minorHAnsi"/>
          <w:b/>
          <w:color w:val="00000A"/>
        </w:rPr>
        <w:t>inal Action:</w:t>
      </w:r>
      <w:r>
        <w:rPr>
          <w:rFonts w:asciiTheme="minorHAnsi" w:hAnsiTheme="minorHAnsi"/>
          <w:b/>
          <w:color w:val="00000A"/>
        </w:rPr>
        <w:t xml:space="preserve"> </w:t>
      </w:r>
      <w:r>
        <w:rPr>
          <w:rFonts w:asciiTheme="minorHAnsi" w:hAnsiTheme="minorHAnsi"/>
          <w:color w:val="00000A"/>
        </w:rPr>
        <w:t>Meeting adjourned at roughly 5:00 p</w:t>
      </w:r>
      <w:r w:rsidRPr="00237EAE">
        <w:rPr>
          <w:rFonts w:asciiTheme="minorHAnsi" w:hAnsiTheme="minorHAnsi"/>
          <w:color w:val="00000A"/>
        </w:rPr>
        <w:t>m</w:t>
      </w:r>
    </w:p>
    <w:p w:rsidR="0072375D" w:rsidRDefault="0072375D"/>
    <w:sectPr w:rsidR="0072375D"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F1" w:rsidRDefault="001976F1" w:rsidP="0072375D">
      <w:pPr>
        <w:spacing w:line="240" w:lineRule="auto"/>
      </w:pPr>
      <w:r>
        <w:separator/>
      </w:r>
    </w:p>
  </w:endnote>
  <w:endnote w:type="continuationSeparator" w:id="0">
    <w:p w:rsidR="001976F1" w:rsidRDefault="001976F1" w:rsidP="00723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F1" w:rsidRDefault="001976F1" w:rsidP="0072375D">
      <w:pPr>
        <w:spacing w:line="240" w:lineRule="auto"/>
      </w:pPr>
      <w:r>
        <w:separator/>
      </w:r>
    </w:p>
  </w:footnote>
  <w:footnote w:type="continuationSeparator" w:id="0">
    <w:p w:rsidR="001976F1" w:rsidRDefault="001976F1" w:rsidP="007237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FB"/>
    <w:multiLevelType w:val="hybridMultilevel"/>
    <w:tmpl w:val="12EA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4A38"/>
    <w:multiLevelType w:val="hybridMultilevel"/>
    <w:tmpl w:val="EA56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B29"/>
    <w:multiLevelType w:val="hybridMultilevel"/>
    <w:tmpl w:val="B9A8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D5C0F"/>
    <w:multiLevelType w:val="hybridMultilevel"/>
    <w:tmpl w:val="FF9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5773"/>
    <w:multiLevelType w:val="hybridMultilevel"/>
    <w:tmpl w:val="1EFE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327CB"/>
    <w:multiLevelType w:val="hybridMultilevel"/>
    <w:tmpl w:val="BCE6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57F8D"/>
    <w:multiLevelType w:val="hybridMultilevel"/>
    <w:tmpl w:val="8C76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0AA9"/>
    <w:multiLevelType w:val="hybridMultilevel"/>
    <w:tmpl w:val="55F8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220A4"/>
    <w:multiLevelType w:val="hybridMultilevel"/>
    <w:tmpl w:val="F34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93426"/>
    <w:multiLevelType w:val="hybridMultilevel"/>
    <w:tmpl w:val="C57A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6343F"/>
    <w:multiLevelType w:val="hybridMultilevel"/>
    <w:tmpl w:val="1EAE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974"/>
    <w:multiLevelType w:val="hybridMultilevel"/>
    <w:tmpl w:val="FBE2D7C2"/>
    <w:lvl w:ilvl="0" w:tplc="A21ED2C2">
      <w:start w:val="789"/>
      <w:numFmt w:val="bullet"/>
      <w:lvlText w:val=""/>
      <w:lvlJc w:val="left"/>
      <w:pPr>
        <w:ind w:left="720" w:hanging="360"/>
      </w:pPr>
      <w:rPr>
        <w:rFonts w:ascii="Symbol" w:eastAsia="Arial Unicode MS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45468"/>
    <w:multiLevelType w:val="hybridMultilevel"/>
    <w:tmpl w:val="A6B286E0"/>
    <w:lvl w:ilvl="0" w:tplc="BE600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E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6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8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69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29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CA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AA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D"/>
    <w:rsid w:val="000B4AB9"/>
    <w:rsid w:val="000B5057"/>
    <w:rsid w:val="001976F1"/>
    <w:rsid w:val="001C43FE"/>
    <w:rsid w:val="001F04F3"/>
    <w:rsid w:val="00201748"/>
    <w:rsid w:val="0072375D"/>
    <w:rsid w:val="007510CA"/>
    <w:rsid w:val="007F1E15"/>
    <w:rsid w:val="00837F42"/>
    <w:rsid w:val="00880753"/>
    <w:rsid w:val="009E0298"/>
    <w:rsid w:val="00AE41AC"/>
    <w:rsid w:val="00CA1BD5"/>
    <w:rsid w:val="00EF2A85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2375D"/>
    <w:pPr>
      <w:widowControl w:val="0"/>
      <w:suppressAutoHyphens/>
      <w:autoSpaceDN w:val="0"/>
      <w:spacing w:line="240" w:lineRule="auto"/>
      <w:textAlignment w:val="baseline"/>
    </w:pPr>
    <w:rPr>
      <w:rFonts w:ascii="Cambria" w:eastAsia="Arial Unicode MS" w:hAnsi="Cambria" w:cs="Cambria"/>
      <w:kern w:val="3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75D"/>
    <w:rPr>
      <w:rFonts w:ascii="Cambria" w:eastAsia="Arial Unicode MS" w:hAnsi="Cambria" w:cs="Cambria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7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80753"/>
    <w:pPr>
      <w:widowControl w:val="0"/>
      <w:suppressAutoHyphens/>
      <w:autoSpaceDN w:val="0"/>
      <w:spacing w:line="240" w:lineRule="auto"/>
      <w:textAlignment w:val="baseline"/>
    </w:pPr>
    <w:rPr>
      <w:rFonts w:ascii="Symbol" w:eastAsia="Arial Unicode MS" w:hAnsi="Symbol" w:cs="Symbol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2375D"/>
    <w:pPr>
      <w:widowControl w:val="0"/>
      <w:suppressAutoHyphens/>
      <w:autoSpaceDN w:val="0"/>
      <w:spacing w:line="240" w:lineRule="auto"/>
      <w:textAlignment w:val="baseline"/>
    </w:pPr>
    <w:rPr>
      <w:rFonts w:ascii="Cambria" w:eastAsia="Arial Unicode MS" w:hAnsi="Cambria" w:cs="Cambria"/>
      <w:kern w:val="3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75D"/>
    <w:rPr>
      <w:rFonts w:ascii="Cambria" w:eastAsia="Arial Unicode MS" w:hAnsi="Cambria" w:cs="Cambria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7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80753"/>
    <w:pPr>
      <w:widowControl w:val="0"/>
      <w:suppressAutoHyphens/>
      <w:autoSpaceDN w:val="0"/>
      <w:spacing w:line="240" w:lineRule="auto"/>
      <w:textAlignment w:val="baseline"/>
    </w:pPr>
    <w:rPr>
      <w:rFonts w:ascii="Symbol" w:eastAsia="Arial Unicode MS" w:hAnsi="Symbol" w:cs="Symbo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dcterms:created xsi:type="dcterms:W3CDTF">2015-09-14T19:29:00Z</dcterms:created>
  <dcterms:modified xsi:type="dcterms:W3CDTF">2015-09-24T17:57:00Z</dcterms:modified>
</cp:coreProperties>
</file>