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10FEF" w14:textId="1872D1CA" w:rsidR="000E0AAA" w:rsidRDefault="000E0AAA" w:rsidP="003010CD">
      <w:pPr>
        <w:pStyle w:val="Heading1"/>
        <w:ind w:left="0"/>
        <w:rPr>
          <w:rFonts w:ascii="Verdana" w:hAnsi="Verdana"/>
          <w:b w:val="0"/>
          <w:i w:val="0"/>
        </w:rPr>
      </w:pPr>
      <w:bookmarkStart w:id="0" w:name="_GoBack"/>
      <w:bookmarkEnd w:id="0"/>
    </w:p>
    <w:p w14:paraId="6F6AA9E5" w14:textId="77777777" w:rsidR="000E0AAA" w:rsidRDefault="000E0AAA" w:rsidP="00AF36A8">
      <w:pPr>
        <w:pStyle w:val="Heading1"/>
        <w:ind w:left="0"/>
        <w:jc w:val="left"/>
        <w:rPr>
          <w:rFonts w:ascii="Verdana" w:hAnsi="Verdana"/>
          <w:b w:val="0"/>
          <w:i w:val="0"/>
        </w:rPr>
      </w:pPr>
    </w:p>
    <w:p w14:paraId="73129C27" w14:textId="4A5D113A" w:rsidR="00FA4551" w:rsidRPr="003010CD" w:rsidRDefault="00FA4551" w:rsidP="003010CD">
      <w:pPr>
        <w:pStyle w:val="Heading1"/>
        <w:ind w:left="0"/>
        <w:rPr>
          <w:rFonts w:ascii="Verdana" w:hAnsi="Verdana"/>
          <w:b w:val="0"/>
          <w:i w:val="0"/>
        </w:rPr>
      </w:pPr>
      <w:r w:rsidRPr="003010CD">
        <w:rPr>
          <w:rFonts w:ascii="Verdana" w:hAnsi="Verdana"/>
          <w:b w:val="0"/>
          <w:i w:val="0"/>
        </w:rPr>
        <w:t xml:space="preserve">Age-Friendly DC Task Force Meeting </w:t>
      </w:r>
    </w:p>
    <w:p w14:paraId="02625033" w14:textId="77777777" w:rsidR="00D528FA" w:rsidRDefault="00D528FA" w:rsidP="006563A6">
      <w:pPr>
        <w:pStyle w:val="Heading2"/>
        <w:rPr>
          <w:rFonts w:ascii="Verdana" w:hAnsi="Verdana"/>
        </w:rPr>
      </w:pPr>
      <w:r>
        <w:rPr>
          <w:rFonts w:ascii="Verdana" w:hAnsi="Verdana"/>
        </w:rPr>
        <w:t>Department of Employment Services</w:t>
      </w:r>
    </w:p>
    <w:p w14:paraId="15201E40" w14:textId="10AB5606" w:rsidR="00FA4551" w:rsidRDefault="006A16C3" w:rsidP="006563A6">
      <w:pPr>
        <w:pStyle w:val="Heading2"/>
        <w:rPr>
          <w:rFonts w:ascii="Verdana" w:hAnsi="Verdana"/>
        </w:rPr>
      </w:pPr>
      <w:r w:rsidRPr="006A16C3">
        <w:rPr>
          <w:rFonts w:ascii="Verdana" w:hAnsi="Verdana"/>
        </w:rPr>
        <w:t>10:00am – 12:00pm</w:t>
      </w:r>
    </w:p>
    <w:p w14:paraId="770297C9" w14:textId="180FDF14" w:rsidR="005F3579" w:rsidRPr="005F3579" w:rsidRDefault="005F3579" w:rsidP="005F3579"/>
    <w:tbl>
      <w:tblPr>
        <w:tblW w:w="10014" w:type="dxa"/>
        <w:jc w:val="center"/>
        <w:tblLayout w:type="fixed"/>
        <w:tblCellMar>
          <w:left w:w="10" w:type="dxa"/>
          <w:right w:w="10" w:type="dxa"/>
        </w:tblCellMar>
        <w:tblLook w:val="00A0" w:firstRow="1" w:lastRow="0" w:firstColumn="1" w:lastColumn="0" w:noHBand="0" w:noVBand="0"/>
      </w:tblPr>
      <w:tblGrid>
        <w:gridCol w:w="2184"/>
        <w:gridCol w:w="2366"/>
        <w:gridCol w:w="1635"/>
        <w:gridCol w:w="2430"/>
        <w:gridCol w:w="1399"/>
      </w:tblGrid>
      <w:tr w:rsidR="00FA4551" w:rsidRPr="006C76B2" w14:paraId="56B7D344" w14:textId="77777777" w:rsidTr="00EB05EA">
        <w:trPr>
          <w:trHeight w:val="315"/>
          <w:jc w:val="center"/>
        </w:trPr>
        <w:tc>
          <w:tcPr>
            <w:tcW w:w="2184" w:type="dxa"/>
            <w:tcBorders>
              <w:top w:val="single" w:sz="4" w:space="0" w:color="00000A"/>
              <w:left w:val="single" w:sz="4" w:space="0" w:color="00000A"/>
              <w:bottom w:val="single" w:sz="4" w:space="0" w:color="00000A"/>
              <w:right w:val="single" w:sz="4" w:space="0" w:color="00000A"/>
            </w:tcBorders>
            <w:shd w:val="clear" w:color="auto" w:fill="D9D9D9"/>
          </w:tcPr>
          <w:p w14:paraId="0C352BC9" w14:textId="77777777" w:rsidR="00FA4551" w:rsidRPr="006C76B2" w:rsidRDefault="00FA4551" w:rsidP="004536A1">
            <w:pPr>
              <w:widowControl w:val="0"/>
              <w:suppressAutoHyphens/>
              <w:autoSpaceDN w:val="0"/>
              <w:spacing w:line="240" w:lineRule="auto"/>
              <w:ind w:left="111"/>
              <w:jc w:val="center"/>
              <w:textAlignment w:val="baseline"/>
              <w:rPr>
                <w:b/>
                <w:bCs/>
                <w:color w:val="000000"/>
                <w:kern w:val="3"/>
              </w:rPr>
            </w:pPr>
            <w:r w:rsidRPr="006C76B2">
              <w:rPr>
                <w:b/>
                <w:bCs/>
                <w:color w:val="000000"/>
                <w:kern w:val="3"/>
              </w:rPr>
              <w:t>Role/Domain</w:t>
            </w:r>
          </w:p>
        </w:tc>
        <w:tc>
          <w:tcPr>
            <w:tcW w:w="236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EDD69C6" w14:textId="77777777" w:rsidR="00FA4551" w:rsidRPr="006C76B2" w:rsidRDefault="00FA4551" w:rsidP="004536A1">
            <w:pPr>
              <w:widowControl w:val="0"/>
              <w:suppressAutoHyphens/>
              <w:autoSpaceDN w:val="0"/>
              <w:spacing w:line="240" w:lineRule="auto"/>
              <w:jc w:val="center"/>
              <w:textAlignment w:val="baseline"/>
              <w:rPr>
                <w:b/>
                <w:bCs/>
                <w:color w:val="000000"/>
                <w:kern w:val="3"/>
              </w:rPr>
            </w:pPr>
            <w:r w:rsidRPr="006C76B2">
              <w:rPr>
                <w:b/>
                <w:bCs/>
                <w:color w:val="000000"/>
                <w:kern w:val="3"/>
              </w:rPr>
              <w:t>Member</w:t>
            </w:r>
          </w:p>
        </w:tc>
        <w:tc>
          <w:tcPr>
            <w:tcW w:w="1635"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F2FD421" w14:textId="3D52476E" w:rsidR="00FA4551" w:rsidRPr="006C76B2" w:rsidRDefault="00FA4551" w:rsidP="006A21AD">
            <w:pPr>
              <w:widowControl w:val="0"/>
              <w:suppressAutoHyphens/>
              <w:autoSpaceDN w:val="0"/>
              <w:spacing w:line="240" w:lineRule="auto"/>
              <w:jc w:val="center"/>
              <w:textAlignment w:val="baseline"/>
              <w:rPr>
                <w:b/>
                <w:bCs/>
                <w:color w:val="000000"/>
                <w:kern w:val="3"/>
              </w:rPr>
            </w:pPr>
            <w:r>
              <w:rPr>
                <w:b/>
                <w:bCs/>
                <w:color w:val="000000"/>
                <w:kern w:val="3"/>
              </w:rPr>
              <w:t>Attended</w:t>
            </w:r>
            <w:r w:rsidR="006A16C3">
              <w:rPr>
                <w:b/>
                <w:bCs/>
                <w:color w:val="000000"/>
                <w:kern w:val="3"/>
              </w:rPr>
              <w:t xml:space="preserve"> </w:t>
            </w:r>
          </w:p>
        </w:tc>
        <w:tc>
          <w:tcPr>
            <w:tcW w:w="2430"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8E9D1ED" w14:textId="77777777" w:rsidR="00FA4551" w:rsidRPr="006C76B2" w:rsidRDefault="00FA4551" w:rsidP="004536A1">
            <w:pPr>
              <w:widowControl w:val="0"/>
              <w:suppressAutoHyphens/>
              <w:autoSpaceDN w:val="0"/>
              <w:spacing w:line="240" w:lineRule="auto"/>
              <w:jc w:val="center"/>
              <w:textAlignment w:val="baseline"/>
              <w:rPr>
                <w:b/>
                <w:bCs/>
                <w:color w:val="000000"/>
                <w:kern w:val="3"/>
              </w:rPr>
            </w:pPr>
            <w:r w:rsidRPr="006C76B2">
              <w:rPr>
                <w:b/>
                <w:bCs/>
                <w:color w:val="000000"/>
                <w:kern w:val="3"/>
              </w:rPr>
              <w:t>Stand In</w:t>
            </w:r>
          </w:p>
        </w:tc>
        <w:tc>
          <w:tcPr>
            <w:tcW w:w="1399"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D274611" w14:textId="188B14BD" w:rsidR="006A16C3" w:rsidRPr="006C76B2" w:rsidRDefault="00FA4551" w:rsidP="006A21AD">
            <w:pPr>
              <w:widowControl w:val="0"/>
              <w:suppressAutoHyphens/>
              <w:autoSpaceDN w:val="0"/>
              <w:spacing w:line="240" w:lineRule="auto"/>
              <w:jc w:val="center"/>
              <w:textAlignment w:val="baseline"/>
              <w:rPr>
                <w:b/>
                <w:bCs/>
                <w:color w:val="000000"/>
                <w:kern w:val="3"/>
              </w:rPr>
            </w:pPr>
            <w:r>
              <w:rPr>
                <w:b/>
                <w:bCs/>
                <w:color w:val="000000"/>
                <w:kern w:val="3"/>
              </w:rPr>
              <w:t>Attended</w:t>
            </w:r>
          </w:p>
        </w:tc>
      </w:tr>
      <w:tr w:rsidR="00FA4551" w:rsidRPr="006C76B2" w14:paraId="07515AF8"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6530B06B" w14:textId="77777777" w:rsidR="00FA4551" w:rsidRPr="006C76B2" w:rsidRDefault="00FA4551" w:rsidP="004536A1">
            <w:pPr>
              <w:widowControl w:val="0"/>
              <w:suppressAutoHyphens/>
              <w:autoSpaceDN w:val="0"/>
              <w:spacing w:line="240" w:lineRule="auto"/>
              <w:ind w:left="111"/>
              <w:textAlignment w:val="baseline"/>
              <w:rPr>
                <w:color w:val="000000"/>
                <w:kern w:val="3"/>
              </w:rPr>
            </w:pPr>
            <w:r w:rsidRPr="006C76B2">
              <w:rPr>
                <w:rFonts w:eastAsia="Arial Unicode MS"/>
                <w:color w:val="00000A"/>
                <w:kern w:val="3"/>
              </w:rPr>
              <w:t>Co-Chair</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ECD51C" w14:textId="77777777" w:rsidR="00FA4551" w:rsidRPr="006C76B2" w:rsidRDefault="00580DFA" w:rsidP="004536A1">
            <w:pPr>
              <w:widowControl w:val="0"/>
              <w:suppressAutoHyphens/>
              <w:autoSpaceDN w:val="0"/>
              <w:spacing w:line="240" w:lineRule="auto"/>
              <w:textAlignment w:val="baseline"/>
              <w:rPr>
                <w:color w:val="000000"/>
                <w:kern w:val="3"/>
              </w:rPr>
            </w:pPr>
            <w:r>
              <w:rPr>
                <w:color w:val="000000"/>
                <w:kern w:val="3"/>
              </w:rPr>
              <w:t>HyeSook Chung</w:t>
            </w:r>
          </w:p>
        </w:tc>
        <w:tc>
          <w:tcPr>
            <w:tcW w:w="1635" w:type="dxa"/>
            <w:tcBorders>
              <w:bottom w:val="single" w:sz="4" w:space="0" w:color="00000A"/>
              <w:right w:val="single" w:sz="4" w:space="0" w:color="00000A"/>
            </w:tcBorders>
            <w:shd w:val="clear" w:color="auto" w:fill="FFFFFF"/>
            <w:tcMar>
              <w:top w:w="0" w:type="dxa"/>
              <w:left w:w="108" w:type="dxa"/>
              <w:bottom w:w="0" w:type="dxa"/>
              <w:right w:w="108" w:type="dxa"/>
            </w:tcMar>
          </w:tcPr>
          <w:p w14:paraId="73B85DA6" w14:textId="77777777" w:rsidR="00FA4551" w:rsidRPr="006C76B2" w:rsidRDefault="00FA4551"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bottom w:val="single" w:sz="4" w:space="0" w:color="00000A"/>
              <w:right w:val="single" w:sz="4" w:space="0" w:color="00000A"/>
            </w:tcBorders>
            <w:tcMar>
              <w:top w:w="0" w:type="dxa"/>
              <w:left w:w="108" w:type="dxa"/>
              <w:bottom w:w="0" w:type="dxa"/>
              <w:right w:w="108" w:type="dxa"/>
            </w:tcMar>
          </w:tcPr>
          <w:p w14:paraId="02ED9847" w14:textId="55AEB569" w:rsidR="00FA4551" w:rsidRPr="006C76B2" w:rsidRDefault="008C0FEA" w:rsidP="004536A1">
            <w:pPr>
              <w:widowControl w:val="0"/>
              <w:suppressAutoHyphens/>
              <w:autoSpaceDN w:val="0"/>
              <w:spacing w:line="240" w:lineRule="auto"/>
              <w:textAlignment w:val="baseline"/>
              <w:rPr>
                <w:color w:val="000000"/>
                <w:kern w:val="3"/>
              </w:rPr>
            </w:pPr>
            <w:r>
              <w:rPr>
                <w:color w:val="000000"/>
                <w:kern w:val="3"/>
              </w:rPr>
              <w:t>Jay Melder</w:t>
            </w:r>
          </w:p>
        </w:tc>
        <w:tc>
          <w:tcPr>
            <w:tcW w:w="1399" w:type="dxa"/>
            <w:tcBorders>
              <w:bottom w:val="single" w:sz="4" w:space="0" w:color="00000A"/>
              <w:right w:val="single" w:sz="4" w:space="0" w:color="00000A"/>
            </w:tcBorders>
            <w:tcMar>
              <w:top w:w="0" w:type="dxa"/>
              <w:left w:w="108" w:type="dxa"/>
              <w:bottom w:w="0" w:type="dxa"/>
              <w:right w:w="108" w:type="dxa"/>
            </w:tcMar>
          </w:tcPr>
          <w:p w14:paraId="6FF78FB7" w14:textId="33EDC3E7" w:rsidR="00FA4551" w:rsidRPr="006C76B2" w:rsidRDefault="00D528FA" w:rsidP="004536A1">
            <w:pPr>
              <w:widowControl w:val="0"/>
              <w:suppressAutoHyphens/>
              <w:autoSpaceDN w:val="0"/>
              <w:spacing w:line="240" w:lineRule="auto"/>
              <w:jc w:val="center"/>
              <w:textAlignment w:val="baseline"/>
              <w:rPr>
                <w:color w:val="000000"/>
                <w:kern w:val="3"/>
              </w:rPr>
            </w:pPr>
            <w:r>
              <w:rPr>
                <w:color w:val="000000"/>
                <w:kern w:val="3"/>
              </w:rPr>
              <w:t>x</w:t>
            </w:r>
          </w:p>
        </w:tc>
      </w:tr>
      <w:tr w:rsidR="00360782" w:rsidRPr="006C76B2" w14:paraId="470E3C16"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0ABFA92F" w14:textId="55E307B4" w:rsidR="00360782" w:rsidRPr="006C76B2" w:rsidRDefault="00360782" w:rsidP="002D4E10">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 xml:space="preserve">Co-Chair </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CA189C" w14:textId="77777777" w:rsidR="00360782" w:rsidRPr="006C76B2" w:rsidRDefault="00156A1B" w:rsidP="004536A1">
            <w:pPr>
              <w:widowControl w:val="0"/>
              <w:suppressAutoHyphens/>
              <w:autoSpaceDN w:val="0"/>
              <w:spacing w:line="240" w:lineRule="auto"/>
              <w:textAlignment w:val="baseline"/>
              <w:rPr>
                <w:color w:val="000000"/>
                <w:kern w:val="3"/>
              </w:rPr>
            </w:pPr>
            <w:r>
              <w:rPr>
                <w:color w:val="000000"/>
                <w:kern w:val="3"/>
              </w:rPr>
              <w:t>Kim Alfonso</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1EFCC6" w14:textId="77777777" w:rsidR="00360782" w:rsidRDefault="00156A1B"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0D42B8B" w14:textId="7067A445" w:rsidR="00360782" w:rsidRPr="006C76B2" w:rsidRDefault="00156A1B" w:rsidP="004536A1">
            <w:pPr>
              <w:widowControl w:val="0"/>
              <w:suppressAutoHyphens/>
              <w:autoSpaceDN w:val="0"/>
              <w:spacing w:line="240" w:lineRule="auto"/>
              <w:textAlignment w:val="baseline"/>
              <w:rPr>
                <w:color w:val="000000"/>
                <w:kern w:val="3"/>
              </w:rPr>
            </w:pPr>
            <w:r>
              <w:rPr>
                <w:color w:val="000000"/>
                <w:kern w:val="3"/>
              </w:rPr>
              <w:t>Non</w:t>
            </w:r>
            <w:r w:rsidR="006A16C3">
              <w:rPr>
                <w:color w:val="000000"/>
                <w:kern w:val="3"/>
              </w:rPr>
              <w:t>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69757C1" w14:textId="77777777" w:rsidR="00360782" w:rsidRDefault="00360782" w:rsidP="004536A1">
            <w:pPr>
              <w:widowControl w:val="0"/>
              <w:suppressAutoHyphens/>
              <w:autoSpaceDN w:val="0"/>
              <w:spacing w:line="240" w:lineRule="auto"/>
              <w:jc w:val="center"/>
              <w:textAlignment w:val="baseline"/>
              <w:rPr>
                <w:color w:val="000000"/>
                <w:kern w:val="3"/>
              </w:rPr>
            </w:pPr>
          </w:p>
        </w:tc>
      </w:tr>
      <w:tr w:rsidR="00FA4551" w:rsidRPr="006C76B2" w14:paraId="0DE653F4"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082401F2" w14:textId="777777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Outdoor Spaces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6B4E3E"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Eric Shaw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A59C9A"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2775B85B" w14:textId="11582EE2" w:rsidR="00FA4551" w:rsidRPr="006C76B2" w:rsidRDefault="008C0FEA" w:rsidP="004536A1">
            <w:pPr>
              <w:widowControl w:val="0"/>
              <w:suppressAutoHyphens/>
              <w:autoSpaceDN w:val="0"/>
              <w:spacing w:line="240" w:lineRule="auto"/>
              <w:textAlignment w:val="baseline"/>
              <w:rPr>
                <w:color w:val="000000"/>
                <w:kern w:val="3"/>
              </w:rPr>
            </w:pPr>
            <w:r>
              <w:rPr>
                <w:color w:val="000000"/>
                <w:kern w:val="3"/>
              </w:rPr>
              <w:t>Evelyn Kasongo</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A2E5100" w14:textId="7F0B60F9" w:rsidR="006A21AD" w:rsidRPr="006C76B2" w:rsidRDefault="006A21AD" w:rsidP="002D4E10">
            <w:pPr>
              <w:widowControl w:val="0"/>
              <w:suppressAutoHyphens/>
              <w:autoSpaceDN w:val="0"/>
              <w:spacing w:line="240" w:lineRule="auto"/>
              <w:jc w:val="center"/>
              <w:textAlignment w:val="baseline"/>
              <w:rPr>
                <w:color w:val="000000"/>
                <w:kern w:val="3"/>
              </w:rPr>
            </w:pPr>
          </w:p>
        </w:tc>
      </w:tr>
      <w:tr w:rsidR="006A21AD" w:rsidRPr="006C76B2" w14:paraId="25BF256A"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205ED7D5" w14:textId="310B281A" w:rsidR="006A21AD" w:rsidRPr="00EA099C" w:rsidRDefault="006A21AD"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 xml:space="preserve">Outdoor Spaces </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8ACF6E" w14:textId="140E4A0F" w:rsidR="006A21AD" w:rsidRPr="006C76B2" w:rsidRDefault="006A21AD" w:rsidP="004536A1">
            <w:pPr>
              <w:widowControl w:val="0"/>
              <w:suppressAutoHyphens/>
              <w:autoSpaceDN w:val="0"/>
              <w:spacing w:line="240" w:lineRule="auto"/>
              <w:textAlignment w:val="baseline"/>
              <w:rPr>
                <w:color w:val="000000"/>
                <w:kern w:val="3"/>
              </w:rPr>
            </w:pPr>
            <w:r>
              <w:rPr>
                <w:color w:val="000000"/>
                <w:kern w:val="3"/>
              </w:rPr>
              <w:t>Keith Anderson</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44B2FB" w14:textId="77777777" w:rsidR="006A21AD" w:rsidRPr="006C76B2" w:rsidRDefault="006A21AD"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793497B" w14:textId="5843D923" w:rsidR="006A21AD" w:rsidRDefault="00D528FA" w:rsidP="00D528FA">
            <w:pPr>
              <w:widowControl w:val="0"/>
              <w:suppressAutoHyphens/>
              <w:autoSpaceDN w:val="0"/>
              <w:spacing w:line="240" w:lineRule="auto"/>
              <w:ind w:left="0"/>
              <w:textAlignment w:val="baseline"/>
              <w:rPr>
                <w:color w:val="000000"/>
                <w:kern w:val="3"/>
              </w:rPr>
            </w:pPr>
            <w:r>
              <w:rPr>
                <w:color w:val="000000"/>
                <w:kern w:val="3"/>
              </w:rPr>
              <w:t>Patrice Jones</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876EF18" w14:textId="3DEDE876" w:rsidR="006A21AD" w:rsidRDefault="00D528FA"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14:paraId="65C0FE45" w14:textId="77777777" w:rsidTr="00D9697E">
        <w:trPr>
          <w:trHeight w:val="755"/>
          <w:jc w:val="center"/>
        </w:trPr>
        <w:tc>
          <w:tcPr>
            <w:tcW w:w="2184" w:type="dxa"/>
            <w:tcBorders>
              <w:left w:val="single" w:sz="4" w:space="0" w:color="00000A"/>
              <w:bottom w:val="single" w:sz="4" w:space="0" w:color="00000A"/>
              <w:right w:val="single" w:sz="4" w:space="0" w:color="00000A"/>
            </w:tcBorders>
            <w:shd w:val="clear" w:color="auto" w:fill="FFFFFF"/>
          </w:tcPr>
          <w:p w14:paraId="582F8125" w14:textId="777777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Outdoor Spaces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7A498D" w14:textId="147D96F6" w:rsidR="00FA4551" w:rsidRPr="006C76B2" w:rsidRDefault="006A21AD" w:rsidP="00156A1B">
            <w:pPr>
              <w:widowControl w:val="0"/>
              <w:suppressAutoHyphens/>
              <w:autoSpaceDN w:val="0"/>
              <w:spacing w:line="240" w:lineRule="auto"/>
              <w:ind w:left="0"/>
              <w:textAlignment w:val="baseline"/>
              <w:rPr>
                <w:color w:val="000000"/>
                <w:kern w:val="3"/>
              </w:rPr>
            </w:pPr>
            <w:r>
              <w:rPr>
                <w:color w:val="000000"/>
                <w:kern w:val="3"/>
              </w:rPr>
              <w:t xml:space="preserve">   Victoria Lanteigne</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46949" w14:textId="00022389"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627DECD"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29B2AAE"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61E78BF6"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37E78B96" w14:textId="777777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Transportation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E2D042" w14:textId="3945E1CD" w:rsidR="00FA4551" w:rsidRPr="006C76B2" w:rsidRDefault="008C0FEA" w:rsidP="004536A1">
            <w:pPr>
              <w:widowControl w:val="0"/>
              <w:suppressAutoHyphens/>
              <w:autoSpaceDN w:val="0"/>
              <w:spacing w:line="240" w:lineRule="auto"/>
              <w:textAlignment w:val="baseline"/>
              <w:rPr>
                <w:color w:val="000000"/>
                <w:kern w:val="3"/>
              </w:rPr>
            </w:pPr>
            <w:r>
              <w:rPr>
                <w:color w:val="000000"/>
                <w:kern w:val="3"/>
              </w:rPr>
              <w:t>Jeffrey Marootian</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5C5ADA"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2164619" w14:textId="7815807E" w:rsidR="008C0FEA" w:rsidRPr="006C76B2" w:rsidRDefault="00FA4551" w:rsidP="002D4E10">
            <w:pPr>
              <w:widowControl w:val="0"/>
              <w:suppressAutoHyphens/>
              <w:autoSpaceDN w:val="0"/>
              <w:spacing w:line="240" w:lineRule="auto"/>
              <w:textAlignment w:val="baseline"/>
              <w:rPr>
                <w:color w:val="000000"/>
                <w:kern w:val="3"/>
              </w:rPr>
            </w:pPr>
            <w:r>
              <w:rPr>
                <w:color w:val="000000"/>
                <w:kern w:val="3"/>
              </w:rPr>
              <w:t>Tyra Redus</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0284993" w14:textId="15A06162" w:rsidR="002D4E10" w:rsidRDefault="002D4E10" w:rsidP="00D528FA">
            <w:pPr>
              <w:widowControl w:val="0"/>
              <w:suppressAutoHyphens/>
              <w:autoSpaceDN w:val="0"/>
              <w:spacing w:line="240" w:lineRule="auto"/>
              <w:jc w:val="center"/>
              <w:textAlignment w:val="baseline"/>
              <w:rPr>
                <w:color w:val="000000"/>
                <w:kern w:val="3"/>
              </w:rPr>
            </w:pPr>
            <w:r>
              <w:rPr>
                <w:color w:val="000000"/>
                <w:kern w:val="3"/>
              </w:rPr>
              <w:t>x</w:t>
            </w:r>
          </w:p>
          <w:p w14:paraId="1B8BEBF3" w14:textId="44C4B8CE" w:rsidR="00FA4551" w:rsidRPr="006C76B2" w:rsidRDefault="00FA4551" w:rsidP="00D528FA">
            <w:pPr>
              <w:widowControl w:val="0"/>
              <w:suppressAutoHyphens/>
              <w:autoSpaceDN w:val="0"/>
              <w:spacing w:line="240" w:lineRule="auto"/>
              <w:jc w:val="center"/>
              <w:textAlignment w:val="baseline"/>
              <w:rPr>
                <w:color w:val="000000"/>
                <w:kern w:val="3"/>
              </w:rPr>
            </w:pPr>
          </w:p>
        </w:tc>
      </w:tr>
      <w:tr w:rsidR="00FA4551" w:rsidRPr="006C76B2" w14:paraId="06846674"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0AF14F89" w14:textId="349B69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Transportation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84F536" w14:textId="198A17F4" w:rsidR="00FA4551" w:rsidRPr="006C76B2" w:rsidRDefault="006A21AD" w:rsidP="004536A1">
            <w:pPr>
              <w:widowControl w:val="0"/>
              <w:suppressAutoHyphens/>
              <w:autoSpaceDN w:val="0"/>
              <w:spacing w:line="240" w:lineRule="auto"/>
              <w:textAlignment w:val="baseline"/>
              <w:rPr>
                <w:color w:val="000000"/>
                <w:kern w:val="3"/>
              </w:rPr>
            </w:pPr>
            <w:r>
              <w:rPr>
                <w:color w:val="000000"/>
                <w:kern w:val="3"/>
              </w:rPr>
              <w:t>Wendy Klancher</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C00C89" w14:textId="34DACA89"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3AD972D" w14:textId="0A63B9CD" w:rsidR="00FA4551" w:rsidRPr="006C76B2" w:rsidRDefault="006A21AD" w:rsidP="004536A1">
            <w:pPr>
              <w:widowControl w:val="0"/>
              <w:suppressAutoHyphens/>
              <w:autoSpaceDN w:val="0"/>
              <w:spacing w:line="240" w:lineRule="auto"/>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58D3DB0" w14:textId="3CB44530"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535E253F"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205B17A1" w14:textId="777777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Housing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A64AC3" w14:textId="77777777" w:rsidR="00FA4551" w:rsidRPr="00EA099C" w:rsidRDefault="00FA4551" w:rsidP="004536A1">
            <w:pPr>
              <w:widowControl w:val="0"/>
              <w:suppressAutoHyphens/>
              <w:autoSpaceDN w:val="0"/>
              <w:spacing w:line="240" w:lineRule="auto"/>
              <w:textAlignment w:val="baseline"/>
              <w:rPr>
                <w:color w:val="000000"/>
                <w:kern w:val="3"/>
              </w:rPr>
            </w:pPr>
            <w:r w:rsidRPr="006C76B2">
              <w:rPr>
                <w:color w:val="000000"/>
                <w:kern w:val="3"/>
              </w:rPr>
              <w:t>Polly Donaldson</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8EFB6C" w14:textId="5F0A9AA0" w:rsidR="00FA4551" w:rsidRPr="006C76B2" w:rsidRDefault="00D528FA"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F503D3E" w14:textId="2DD88B07" w:rsidR="00FA4551" w:rsidRPr="006C76B2" w:rsidRDefault="006A21AD" w:rsidP="004536A1">
            <w:pPr>
              <w:widowControl w:val="0"/>
              <w:suppressAutoHyphens/>
              <w:autoSpaceDN w:val="0"/>
              <w:spacing w:line="240" w:lineRule="auto"/>
              <w:textAlignment w:val="baseline"/>
              <w:rPr>
                <w:color w:val="000000"/>
                <w:kern w:val="3"/>
              </w:rPr>
            </w:pPr>
            <w:r>
              <w:rPr>
                <w:color w:val="000000"/>
                <w:kern w:val="3"/>
              </w:rPr>
              <w:t>Terrance Laney</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44A59A7" w14:textId="675A6980"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6B78C02A" w14:textId="77777777" w:rsidTr="00156A1B">
        <w:trPr>
          <w:trHeight w:val="512"/>
          <w:jc w:val="center"/>
        </w:trPr>
        <w:tc>
          <w:tcPr>
            <w:tcW w:w="2184" w:type="dxa"/>
            <w:tcBorders>
              <w:left w:val="single" w:sz="4" w:space="0" w:color="00000A"/>
              <w:bottom w:val="single" w:sz="4" w:space="0" w:color="00000A"/>
              <w:right w:val="single" w:sz="4" w:space="0" w:color="00000A"/>
            </w:tcBorders>
            <w:shd w:val="clear" w:color="auto" w:fill="FFFFFF"/>
          </w:tcPr>
          <w:p w14:paraId="5DC7C9F6" w14:textId="777777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Housing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9BC7AB" w14:textId="575101AA" w:rsidR="00FA4551" w:rsidRPr="006C76B2" w:rsidRDefault="006A21AD" w:rsidP="004536A1">
            <w:pPr>
              <w:widowControl w:val="0"/>
              <w:suppressAutoHyphens/>
              <w:autoSpaceDN w:val="0"/>
              <w:spacing w:line="240" w:lineRule="auto"/>
              <w:textAlignment w:val="baseline"/>
              <w:rPr>
                <w:color w:val="000000"/>
                <w:kern w:val="3"/>
              </w:rPr>
            </w:pPr>
            <w:r>
              <w:rPr>
                <w:color w:val="000000"/>
                <w:kern w:val="3"/>
              </w:rPr>
              <w:t>Katrina Polk</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47DB23" w14:textId="59B9C713"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AAEBCC3" w14:textId="77777777" w:rsidR="00FA4551" w:rsidRPr="006C76B2" w:rsidRDefault="00156A1B" w:rsidP="004536A1">
            <w:pPr>
              <w:widowControl w:val="0"/>
              <w:suppressAutoHyphens/>
              <w:autoSpaceDN w:val="0"/>
              <w:spacing w:line="240" w:lineRule="auto"/>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C8C3FCF"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11122EE2"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1270EE8A" w14:textId="777777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Social Participation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7BF189"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Charon Hines</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EDE098" w14:textId="47170875"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2CE2086" w14:textId="3201CB0D" w:rsidR="00FA4551" w:rsidRPr="006C76B2" w:rsidRDefault="008C0FEA" w:rsidP="004536A1">
            <w:pPr>
              <w:widowControl w:val="0"/>
              <w:suppressAutoHyphens/>
              <w:autoSpaceDN w:val="0"/>
              <w:spacing w:line="240" w:lineRule="auto"/>
              <w:textAlignment w:val="baseline"/>
              <w:rPr>
                <w:color w:val="000000"/>
                <w:kern w:val="3"/>
              </w:rPr>
            </w:pPr>
            <w:r>
              <w:rPr>
                <w:color w:val="000000"/>
                <w:kern w:val="3"/>
              </w:rPr>
              <w:t>Jeanne Locher</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8C2B7CD" w14:textId="23632EBC" w:rsidR="00FA4551" w:rsidRPr="00870895" w:rsidRDefault="00EE1E66"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14:paraId="2F818869" w14:textId="77777777" w:rsidTr="00EE1E66">
        <w:trPr>
          <w:trHeight w:val="512"/>
          <w:jc w:val="center"/>
        </w:trPr>
        <w:tc>
          <w:tcPr>
            <w:tcW w:w="2184" w:type="dxa"/>
            <w:tcBorders>
              <w:left w:val="single" w:sz="4" w:space="0" w:color="00000A"/>
              <w:bottom w:val="single" w:sz="4" w:space="0" w:color="00000A"/>
              <w:right w:val="single" w:sz="4" w:space="0" w:color="00000A"/>
            </w:tcBorders>
            <w:shd w:val="clear" w:color="auto" w:fill="FFFFFF"/>
          </w:tcPr>
          <w:p w14:paraId="019D4DCD"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Social Participation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BE5FB5" w14:textId="13176D4F" w:rsidR="00FA4551" w:rsidRPr="006C76B2" w:rsidRDefault="006A21AD" w:rsidP="004536A1">
            <w:pPr>
              <w:widowControl w:val="0"/>
              <w:suppressAutoHyphens/>
              <w:autoSpaceDN w:val="0"/>
              <w:spacing w:line="240" w:lineRule="auto"/>
              <w:textAlignment w:val="baseline"/>
              <w:rPr>
                <w:color w:val="000000"/>
                <w:kern w:val="3"/>
              </w:rPr>
            </w:pPr>
            <w:r>
              <w:rPr>
                <w:color w:val="000000"/>
                <w:kern w:val="3"/>
              </w:rPr>
              <w:t>Winona Scott</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6A5901" w14:textId="68B8DB82"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EE54DD2" w14:textId="77777777" w:rsidR="00FA4551" w:rsidRPr="006C76B2" w:rsidRDefault="00580DFA" w:rsidP="004536A1">
            <w:pPr>
              <w:widowControl w:val="0"/>
              <w:suppressAutoHyphens/>
              <w:autoSpaceDN w:val="0"/>
              <w:spacing w:line="240" w:lineRule="auto"/>
              <w:textAlignment w:val="baseline"/>
              <w:rPr>
                <w:color w:val="000000"/>
                <w:kern w:val="3"/>
              </w:rPr>
            </w:pPr>
            <w:r>
              <w:rPr>
                <w:color w:val="000000"/>
                <w:kern w:val="3"/>
              </w:rPr>
              <w:t>Shannon Redd</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DE75A56" w14:textId="16CA0410"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356CE869"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175ADEAB" w14:textId="07B020D6"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Respect/Inclusion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1CF448" w14:textId="3E2FE16B" w:rsidR="008C0FEA" w:rsidRPr="006C76B2" w:rsidRDefault="008C0FEA" w:rsidP="008C0FEA">
            <w:pPr>
              <w:widowControl w:val="0"/>
              <w:suppressAutoHyphens/>
              <w:autoSpaceDN w:val="0"/>
              <w:spacing w:line="240" w:lineRule="auto"/>
              <w:textAlignment w:val="baseline"/>
              <w:rPr>
                <w:color w:val="000000"/>
                <w:kern w:val="3"/>
              </w:rPr>
            </w:pPr>
            <w:r>
              <w:rPr>
                <w:color w:val="000000"/>
                <w:kern w:val="3"/>
              </w:rPr>
              <w:t>Matthew McCollough</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D41D70" w14:textId="5A845B15" w:rsidR="00FA4551" w:rsidRPr="006C76B2" w:rsidRDefault="008C0FEA" w:rsidP="008C0FEA">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257A1CC5" w14:textId="363FC586" w:rsidR="00FA4551" w:rsidRPr="006C76B2" w:rsidRDefault="006A21AD" w:rsidP="004536A1">
            <w:pPr>
              <w:widowControl w:val="0"/>
              <w:suppressAutoHyphens/>
              <w:autoSpaceDN w:val="0"/>
              <w:spacing w:line="240" w:lineRule="auto"/>
              <w:textAlignment w:val="baseline"/>
              <w:rPr>
                <w:color w:val="000000"/>
                <w:kern w:val="3"/>
              </w:rPr>
            </w:pPr>
            <w:r>
              <w:rPr>
                <w:color w:val="000000"/>
                <w:kern w:val="3"/>
              </w:rPr>
              <w:t>Julia Wolhandler</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8AE6531" w14:textId="22A713DD"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500C3627"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2E1CD54B" w14:textId="4B458B03"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Respect/Inclusion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2F6D39" w14:textId="5B29AC03" w:rsidR="00FA4551" w:rsidRPr="006C76B2" w:rsidRDefault="00D528FA" w:rsidP="004536A1">
            <w:pPr>
              <w:widowControl w:val="0"/>
              <w:suppressAutoHyphens/>
              <w:autoSpaceDN w:val="0"/>
              <w:spacing w:line="240" w:lineRule="auto"/>
              <w:textAlignment w:val="baseline"/>
              <w:rPr>
                <w:color w:val="000000"/>
                <w:kern w:val="3"/>
              </w:rPr>
            </w:pPr>
            <w:r>
              <w:rPr>
                <w:color w:val="000000"/>
                <w:kern w:val="3"/>
              </w:rPr>
              <w:t>Ron Swanda</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7DE86A" w14:textId="0829543F" w:rsidR="00FA4551" w:rsidRPr="006C76B2" w:rsidRDefault="002D4E10"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24A1A01" w14:textId="5E8B0601" w:rsidR="00FA4551" w:rsidRPr="006C76B2" w:rsidRDefault="00FA4551" w:rsidP="004536A1">
            <w:pPr>
              <w:widowControl w:val="0"/>
              <w:suppressAutoHyphens/>
              <w:autoSpaceDN w:val="0"/>
              <w:spacing w:line="240" w:lineRule="auto"/>
              <w:textAlignment w:val="baseline"/>
              <w:rPr>
                <w:color w:val="000000"/>
                <w:kern w:val="3"/>
              </w:rPr>
            </w:pP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FD456A1"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2D18C3B6"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7F8663EF" w14:textId="5DF91400" w:rsidR="00FA4551" w:rsidRPr="00505951" w:rsidRDefault="006563A6"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 xml:space="preserve">Civic Participation &amp; </w:t>
            </w:r>
            <w:r w:rsidR="00FA4551" w:rsidRPr="00505951">
              <w:rPr>
                <w:rFonts w:eastAsia="Arial Unicode MS"/>
                <w:color w:val="00000A"/>
                <w:kern w:val="3"/>
              </w:rPr>
              <w:t>Employment</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B4CBFF" w14:textId="77777777" w:rsidR="00FA4551" w:rsidRPr="006C76B2" w:rsidRDefault="00580DFA" w:rsidP="004536A1">
            <w:pPr>
              <w:widowControl w:val="0"/>
              <w:suppressAutoHyphens/>
              <w:autoSpaceDN w:val="0"/>
              <w:spacing w:line="240" w:lineRule="auto"/>
              <w:textAlignment w:val="baseline"/>
              <w:rPr>
                <w:color w:val="000000"/>
                <w:kern w:val="3"/>
              </w:rPr>
            </w:pPr>
            <w:r>
              <w:rPr>
                <w:color w:val="000000"/>
                <w:kern w:val="3"/>
              </w:rPr>
              <w:t>Mary Terrell</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2DF5C" w14:textId="77777777" w:rsidR="00FA4551" w:rsidRPr="006C76B2" w:rsidRDefault="00580DFA"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93FB193" w14:textId="77777777" w:rsidR="00FA4551" w:rsidRPr="006C76B2" w:rsidRDefault="00580DFA" w:rsidP="004536A1">
            <w:pPr>
              <w:widowControl w:val="0"/>
              <w:suppressAutoHyphens/>
              <w:autoSpaceDN w:val="0"/>
              <w:spacing w:line="240" w:lineRule="auto"/>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B8C36A2"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0290C1E2"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2A18F54F" w14:textId="4832BFE8" w:rsidR="00FA4551" w:rsidRPr="00505951" w:rsidRDefault="006563A6"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 xml:space="preserve">Civic Participation &amp; </w:t>
            </w:r>
            <w:r w:rsidR="00FA4551" w:rsidRPr="00505951">
              <w:rPr>
                <w:rFonts w:eastAsia="Arial Unicode MS"/>
                <w:color w:val="00000A"/>
                <w:kern w:val="3"/>
              </w:rPr>
              <w:t>Employment</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87A986" w14:textId="106E91C0" w:rsidR="00FA4551" w:rsidRPr="006C76B2" w:rsidRDefault="00D528FA" w:rsidP="004536A1">
            <w:pPr>
              <w:widowControl w:val="0"/>
              <w:suppressAutoHyphens/>
              <w:autoSpaceDN w:val="0"/>
              <w:spacing w:line="240" w:lineRule="auto"/>
              <w:textAlignment w:val="baseline"/>
              <w:rPr>
                <w:color w:val="000000"/>
                <w:kern w:val="3"/>
              </w:rPr>
            </w:pPr>
            <w:r>
              <w:rPr>
                <w:color w:val="000000"/>
                <w:kern w:val="3"/>
              </w:rPr>
              <w:t>Dr. Imani Woody</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7F3AA4" w14:textId="77777777" w:rsidR="00FA4551" w:rsidRPr="006C76B2" w:rsidRDefault="00580DFA"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8F991EC" w14:textId="37813358" w:rsidR="00FA4551" w:rsidRPr="006C76B2" w:rsidRDefault="006563A6" w:rsidP="004536A1">
            <w:pPr>
              <w:widowControl w:val="0"/>
              <w:suppressAutoHyphens/>
              <w:autoSpaceDN w:val="0"/>
              <w:spacing w:line="240" w:lineRule="auto"/>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495FFD99"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340B234C"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066AB2C7"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lastRenderedPageBreak/>
              <w:t>Communication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592E33" w14:textId="10195E7B" w:rsidR="00FA4551" w:rsidRPr="00505951" w:rsidRDefault="006A21AD" w:rsidP="004536A1">
            <w:pPr>
              <w:widowControl w:val="0"/>
              <w:suppressAutoHyphens/>
              <w:autoSpaceDN w:val="0"/>
              <w:spacing w:line="240" w:lineRule="auto"/>
              <w:textAlignment w:val="baseline"/>
              <w:rPr>
                <w:color w:val="000000"/>
                <w:kern w:val="3"/>
              </w:rPr>
            </w:pPr>
            <w:r>
              <w:rPr>
                <w:color w:val="000000"/>
                <w:kern w:val="3"/>
              </w:rPr>
              <w:t>Barney Krucoff</w:t>
            </w:r>
            <w:r w:rsidR="00FA4551" w:rsidRPr="00505951">
              <w:rPr>
                <w:color w:val="000000"/>
                <w:kern w:val="3"/>
              </w:rPr>
              <w:t xml:space="preserve">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4E23F2"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EC5EC21" w14:textId="6913C22A" w:rsidR="00FA4551" w:rsidRPr="006C76B2" w:rsidRDefault="006A21AD" w:rsidP="004536A1">
            <w:pPr>
              <w:widowControl w:val="0"/>
              <w:suppressAutoHyphens/>
              <w:autoSpaceDN w:val="0"/>
              <w:spacing w:line="240" w:lineRule="auto"/>
              <w:textAlignment w:val="baseline"/>
              <w:rPr>
                <w:color w:val="000000"/>
                <w:kern w:val="3"/>
              </w:rPr>
            </w:pPr>
            <w:r>
              <w:rPr>
                <w:color w:val="000000"/>
                <w:kern w:val="3"/>
              </w:rPr>
              <w:t>Delano Squires</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A00996F" w14:textId="59A77728" w:rsidR="00FA4551" w:rsidRPr="006C76B2" w:rsidRDefault="00D528FA"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14:paraId="7B497AB9"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2A55EAA2"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Communication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172264" w14:textId="1FFAD454" w:rsidR="00FA4551" w:rsidRPr="006C76B2" w:rsidRDefault="006A21AD" w:rsidP="004536A1">
            <w:pPr>
              <w:widowControl w:val="0"/>
              <w:suppressAutoHyphens/>
              <w:autoSpaceDN w:val="0"/>
              <w:spacing w:line="240" w:lineRule="auto"/>
              <w:textAlignment w:val="baseline"/>
              <w:rPr>
                <w:color w:val="000000"/>
                <w:kern w:val="3"/>
              </w:rPr>
            </w:pPr>
            <w:r>
              <w:rPr>
                <w:color w:val="000000"/>
                <w:kern w:val="3"/>
              </w:rPr>
              <w:t>Susan Donley</w:t>
            </w:r>
            <w:r w:rsidR="00FA4551" w:rsidRPr="006C76B2">
              <w:rPr>
                <w:color w:val="000000"/>
                <w:kern w:val="3"/>
              </w:rPr>
              <w:t xml:space="preserve">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8F327E" w14:textId="12C10222" w:rsidR="00FA4551" w:rsidRPr="006C76B2" w:rsidRDefault="006563A6"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F90CF48"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16CF03E"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33631EA2"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4CF60351"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Health Services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EA1ADD" w14:textId="2B674FC0" w:rsidR="00FA4551" w:rsidRPr="006C76B2" w:rsidRDefault="006563A6" w:rsidP="004536A1">
            <w:pPr>
              <w:widowControl w:val="0"/>
              <w:suppressAutoHyphens/>
              <w:autoSpaceDN w:val="0"/>
              <w:spacing w:line="240" w:lineRule="auto"/>
              <w:textAlignment w:val="baseline"/>
              <w:rPr>
                <w:color w:val="000000"/>
                <w:kern w:val="3"/>
              </w:rPr>
            </w:pPr>
            <w:r>
              <w:rPr>
                <w:color w:val="000000"/>
                <w:kern w:val="3"/>
              </w:rPr>
              <w:t>Dr. LaQuandra Nesbitt</w:t>
            </w:r>
            <w:r w:rsidR="00FA4551" w:rsidRPr="006C76B2">
              <w:rPr>
                <w:color w:val="000000"/>
                <w:kern w:val="3"/>
              </w:rPr>
              <w:t xml:space="preserve">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153AFE" w14:textId="06B7F10F"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D8510A4" w14:textId="60CF2B2B" w:rsidR="00FA4551" w:rsidRPr="006C76B2" w:rsidRDefault="00D528FA" w:rsidP="004536A1">
            <w:pPr>
              <w:widowControl w:val="0"/>
              <w:suppressAutoHyphens/>
              <w:autoSpaceDN w:val="0"/>
              <w:spacing w:line="240" w:lineRule="auto"/>
              <w:textAlignment w:val="baseline"/>
              <w:rPr>
                <w:color w:val="000000"/>
                <w:kern w:val="3"/>
              </w:rPr>
            </w:pPr>
            <w:r>
              <w:rPr>
                <w:color w:val="000000"/>
                <w:kern w:val="3"/>
              </w:rPr>
              <w:t>Sharon Mebane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4DC52D9" w14:textId="356B51EA" w:rsidR="00FA4551" w:rsidRPr="006C76B2" w:rsidRDefault="006563A6"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D05EF6" w14:paraId="09597C8D"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7C9AF17C" w14:textId="77777777" w:rsidR="00FA4551" w:rsidRPr="00D05EF6" w:rsidRDefault="00FA4551" w:rsidP="004536A1">
            <w:pPr>
              <w:widowControl w:val="0"/>
              <w:suppressAutoHyphens/>
              <w:autoSpaceDN w:val="0"/>
              <w:spacing w:line="240" w:lineRule="auto"/>
              <w:ind w:left="111"/>
              <w:textAlignment w:val="baseline"/>
              <w:rPr>
                <w:rFonts w:eastAsia="Arial Unicode MS"/>
                <w:color w:val="00000A"/>
                <w:kern w:val="3"/>
              </w:rPr>
            </w:pPr>
            <w:r w:rsidRPr="00D05EF6">
              <w:rPr>
                <w:rFonts w:eastAsia="Arial Unicode MS"/>
                <w:color w:val="00000A"/>
                <w:kern w:val="3"/>
              </w:rPr>
              <w:t>Health Services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2F0A92" w14:textId="1067F4A5" w:rsidR="00FA4551" w:rsidRPr="00D05EF6" w:rsidRDefault="006563A6" w:rsidP="004536A1">
            <w:pPr>
              <w:widowControl w:val="0"/>
              <w:suppressAutoHyphens/>
              <w:autoSpaceDN w:val="0"/>
              <w:spacing w:line="240" w:lineRule="auto"/>
              <w:textAlignment w:val="baseline"/>
              <w:rPr>
                <w:color w:val="000000"/>
                <w:kern w:val="3"/>
              </w:rPr>
            </w:pPr>
            <w:r>
              <w:rPr>
                <w:color w:val="000000"/>
                <w:kern w:val="3"/>
              </w:rPr>
              <w:t>Dr. Sandra Lawson</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B56BDE" w14:textId="6BEF5EE7" w:rsidR="00FA4551" w:rsidRPr="00D05EF6"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CF7DB8C" w14:textId="59DE7054" w:rsidR="00FA4551" w:rsidRPr="00D05EF6" w:rsidRDefault="006563A6" w:rsidP="004536A1">
            <w:pPr>
              <w:widowControl w:val="0"/>
              <w:suppressAutoHyphens/>
              <w:autoSpaceDN w:val="0"/>
              <w:spacing w:line="240" w:lineRule="auto"/>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BAE50AB" w14:textId="77777777" w:rsidR="00FA4551" w:rsidRPr="00D05EF6" w:rsidRDefault="00FA4551" w:rsidP="004536A1">
            <w:pPr>
              <w:widowControl w:val="0"/>
              <w:suppressAutoHyphens/>
              <w:autoSpaceDN w:val="0"/>
              <w:spacing w:line="240" w:lineRule="auto"/>
              <w:jc w:val="center"/>
              <w:textAlignment w:val="baseline"/>
              <w:rPr>
                <w:color w:val="000000"/>
                <w:kern w:val="3"/>
              </w:rPr>
            </w:pPr>
          </w:p>
        </w:tc>
      </w:tr>
      <w:tr w:rsidR="00FA4551" w:rsidRPr="006C76B2" w14:paraId="7AF505B1"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490BEB30"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Emergency Prep</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4A7297"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DM Kevin Donahue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1B091C"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039537B" w14:textId="77777777" w:rsidR="00FA4551" w:rsidRPr="00505951" w:rsidRDefault="00FA4551" w:rsidP="004536A1">
            <w:pPr>
              <w:widowControl w:val="0"/>
              <w:suppressAutoHyphens/>
              <w:autoSpaceDN w:val="0"/>
              <w:spacing w:line="240" w:lineRule="auto"/>
              <w:textAlignment w:val="baseline"/>
              <w:rPr>
                <w:color w:val="000000"/>
                <w:kern w:val="3"/>
              </w:rPr>
            </w:pPr>
            <w:r>
              <w:rPr>
                <w:color w:val="000000"/>
                <w:kern w:val="3"/>
              </w:rPr>
              <w:t>Christina Murphy</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2448D7E"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13855BB7"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24E85F39"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Emergency Prep</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99D45E"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Linda Mathes</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74D8A4" w14:textId="45883615"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EA7D1C9"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Paul Carden </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727F8ED"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4651E691"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7E1C371F" w14:textId="021C97E5"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Abuse</w:t>
            </w:r>
            <w:r w:rsidR="00D528FA">
              <w:rPr>
                <w:rFonts w:eastAsia="Arial Unicode MS"/>
                <w:color w:val="00000A"/>
                <w:kern w:val="3"/>
              </w:rPr>
              <w:t>, Neglect &amp; Fraud</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7B9095"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Laura Green Zeilinger</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666264"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8D9945B"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Dr. Sheila Jones </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E1D54FA" w14:textId="158FAF3B"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2793078E"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4F072A4F" w14:textId="5B9CF293"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Abuse</w:t>
            </w:r>
            <w:r w:rsidR="00D528FA">
              <w:rPr>
                <w:rFonts w:eastAsia="Arial Unicode MS"/>
                <w:color w:val="00000A"/>
                <w:kern w:val="3"/>
              </w:rPr>
              <w:t>, Neglect &amp; Fraud</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EEE62C" w14:textId="2FB69E0E" w:rsidR="00FA4551" w:rsidRPr="006C76B2" w:rsidRDefault="002D4E10" w:rsidP="004536A1">
            <w:pPr>
              <w:widowControl w:val="0"/>
              <w:suppressAutoHyphens/>
              <w:autoSpaceDN w:val="0"/>
              <w:spacing w:line="240" w:lineRule="auto"/>
              <w:textAlignment w:val="baseline"/>
              <w:rPr>
                <w:color w:val="000000"/>
                <w:kern w:val="3"/>
              </w:rPr>
            </w:pPr>
            <w:r>
              <w:rPr>
                <w:color w:val="000000"/>
                <w:kern w:val="3"/>
              </w:rPr>
              <w:t>Denise Roper</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011F25"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E149D43" w14:textId="0BDA48D2" w:rsidR="00FA4551" w:rsidRPr="006C76B2" w:rsidRDefault="002D4E10" w:rsidP="006563A6">
            <w:pPr>
              <w:widowControl w:val="0"/>
              <w:suppressAutoHyphens/>
              <w:autoSpaceDN w:val="0"/>
              <w:spacing w:line="240" w:lineRule="auto"/>
              <w:ind w:left="0"/>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7E216D7"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C83F47" w:rsidRPr="006C76B2" w14:paraId="6EA9C8C0"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136CC0CB" w14:textId="1A03EE02" w:rsidR="00C83F47" w:rsidRPr="00505951" w:rsidRDefault="00C83F47"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Financial Security</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2CE537" w14:textId="4FA2F402" w:rsidR="00C83F47" w:rsidRDefault="00C83F47" w:rsidP="004536A1">
            <w:pPr>
              <w:widowControl w:val="0"/>
              <w:suppressAutoHyphens/>
              <w:autoSpaceDN w:val="0"/>
              <w:spacing w:line="240" w:lineRule="auto"/>
              <w:textAlignment w:val="baseline"/>
              <w:rPr>
                <w:color w:val="000000"/>
                <w:kern w:val="3"/>
              </w:rPr>
            </w:pPr>
            <w:r>
              <w:rPr>
                <w:color w:val="000000"/>
                <w:kern w:val="3"/>
              </w:rPr>
              <w:t>Roger Ferguson</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625509"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664FCE1" w14:textId="19966118" w:rsidR="00C83F47" w:rsidRPr="006C76B2" w:rsidRDefault="00D528FA" w:rsidP="006563A6">
            <w:pPr>
              <w:widowControl w:val="0"/>
              <w:suppressAutoHyphens/>
              <w:autoSpaceDN w:val="0"/>
              <w:spacing w:line="240" w:lineRule="auto"/>
              <w:ind w:left="0"/>
              <w:textAlignment w:val="baseline"/>
              <w:rPr>
                <w:color w:val="000000"/>
                <w:kern w:val="3"/>
              </w:rPr>
            </w:pPr>
            <w:r>
              <w:rPr>
                <w:color w:val="000000"/>
                <w:kern w:val="3"/>
              </w:rPr>
              <w:t>Christina Cutlip</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B462FF0" w14:textId="43976EDD" w:rsidR="00C83F47" w:rsidRPr="006C76B2" w:rsidRDefault="00C83F47" w:rsidP="004536A1">
            <w:pPr>
              <w:widowControl w:val="0"/>
              <w:suppressAutoHyphens/>
              <w:autoSpaceDN w:val="0"/>
              <w:spacing w:line="240" w:lineRule="auto"/>
              <w:jc w:val="center"/>
              <w:textAlignment w:val="baseline"/>
              <w:rPr>
                <w:color w:val="000000"/>
                <w:kern w:val="3"/>
              </w:rPr>
            </w:pPr>
            <w:r>
              <w:rPr>
                <w:color w:val="000000"/>
                <w:kern w:val="3"/>
              </w:rPr>
              <w:t>x</w:t>
            </w:r>
          </w:p>
        </w:tc>
      </w:tr>
      <w:tr w:rsidR="005F3579" w:rsidRPr="006C76B2" w14:paraId="261CEB6E"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1F7D0CBE" w14:textId="66CDDA5F" w:rsidR="005F3579" w:rsidRDefault="005F3579"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 xml:space="preserve">Financial Security </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5EA666" w14:textId="023F643A" w:rsidR="005F3579" w:rsidRDefault="005F3579" w:rsidP="004536A1">
            <w:pPr>
              <w:widowControl w:val="0"/>
              <w:suppressAutoHyphens/>
              <w:autoSpaceDN w:val="0"/>
              <w:spacing w:line="240" w:lineRule="auto"/>
              <w:textAlignment w:val="baseline"/>
              <w:rPr>
                <w:color w:val="000000"/>
                <w:kern w:val="3"/>
              </w:rPr>
            </w:pPr>
            <w:r>
              <w:rPr>
                <w:color w:val="000000"/>
                <w:kern w:val="3"/>
              </w:rPr>
              <w:t>Courtney Snowden</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225493" w14:textId="77777777" w:rsidR="005F3579" w:rsidRPr="006C76B2" w:rsidRDefault="005F3579"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51343BF" w14:textId="54F4C642" w:rsidR="005F3579" w:rsidRDefault="005F3579" w:rsidP="006563A6">
            <w:pPr>
              <w:widowControl w:val="0"/>
              <w:suppressAutoHyphens/>
              <w:autoSpaceDN w:val="0"/>
              <w:spacing w:line="240" w:lineRule="auto"/>
              <w:ind w:left="0"/>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F1AE701" w14:textId="77777777" w:rsidR="005F3579" w:rsidRDefault="005F3579" w:rsidP="004536A1">
            <w:pPr>
              <w:widowControl w:val="0"/>
              <w:suppressAutoHyphens/>
              <w:autoSpaceDN w:val="0"/>
              <w:spacing w:line="240" w:lineRule="auto"/>
              <w:jc w:val="center"/>
              <w:textAlignment w:val="baseline"/>
              <w:rPr>
                <w:color w:val="000000"/>
                <w:kern w:val="3"/>
              </w:rPr>
            </w:pPr>
          </w:p>
        </w:tc>
      </w:tr>
      <w:tr w:rsidR="00C83F47" w:rsidRPr="006C76B2" w14:paraId="5E0BB42A"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3015126E" w14:textId="5D87D69B" w:rsidR="00C83F47" w:rsidRPr="00505951" w:rsidRDefault="00C83F47"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Lifelong Learning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70D204" w14:textId="4017379F" w:rsidR="00C83F47" w:rsidRDefault="00C83F47" w:rsidP="004536A1">
            <w:pPr>
              <w:widowControl w:val="0"/>
              <w:suppressAutoHyphens/>
              <w:autoSpaceDN w:val="0"/>
              <w:spacing w:line="240" w:lineRule="auto"/>
              <w:textAlignment w:val="baseline"/>
              <w:rPr>
                <w:color w:val="000000"/>
                <w:kern w:val="3"/>
              </w:rPr>
            </w:pPr>
            <w:r>
              <w:rPr>
                <w:color w:val="000000"/>
                <w:kern w:val="3"/>
              </w:rPr>
              <w:t>Romaine Thomas</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35A4F2" w14:textId="55BDA89A" w:rsidR="00C83F47" w:rsidRPr="006C76B2" w:rsidRDefault="00C83F47"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470581F3" w14:textId="67F9ED9D" w:rsidR="00C83F47" w:rsidRPr="006C76B2" w:rsidRDefault="00C83F47" w:rsidP="006563A6">
            <w:pPr>
              <w:widowControl w:val="0"/>
              <w:suppressAutoHyphens/>
              <w:autoSpaceDN w:val="0"/>
              <w:spacing w:line="240" w:lineRule="auto"/>
              <w:ind w:left="0"/>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9571D4C"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r>
      <w:tr w:rsidR="00C83F47" w:rsidRPr="006C76B2" w14:paraId="6213507E"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59846FF4" w14:textId="3F40EA6D" w:rsidR="00C83F47" w:rsidRPr="00505951" w:rsidRDefault="00C83F47"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Lifelong Learning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C7BEFA" w14:textId="7BC4D8B9" w:rsidR="00C83F47" w:rsidRDefault="00D528FA" w:rsidP="002D4E10">
            <w:pPr>
              <w:widowControl w:val="0"/>
              <w:suppressAutoHyphens/>
              <w:autoSpaceDN w:val="0"/>
              <w:spacing w:line="240" w:lineRule="auto"/>
              <w:textAlignment w:val="baseline"/>
              <w:rPr>
                <w:color w:val="000000"/>
                <w:kern w:val="3"/>
              </w:rPr>
            </w:pPr>
            <w:r>
              <w:rPr>
                <w:color w:val="000000"/>
                <w:kern w:val="3"/>
              </w:rPr>
              <w:t>A</w:t>
            </w:r>
            <w:r w:rsidR="002D4E10">
              <w:rPr>
                <w:color w:val="000000"/>
                <w:kern w:val="3"/>
              </w:rPr>
              <w:t>h</w:t>
            </w:r>
            <w:r>
              <w:rPr>
                <w:color w:val="000000"/>
                <w:kern w:val="3"/>
              </w:rPr>
              <w:t>nna Smith</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F666C5"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4D16743" w14:textId="0ED580B0" w:rsidR="00C83F47" w:rsidRPr="006C76B2" w:rsidRDefault="002D4E10" w:rsidP="006563A6">
            <w:pPr>
              <w:widowControl w:val="0"/>
              <w:suppressAutoHyphens/>
              <w:autoSpaceDN w:val="0"/>
              <w:spacing w:line="240" w:lineRule="auto"/>
              <w:ind w:left="0"/>
              <w:textAlignment w:val="baseline"/>
              <w:rPr>
                <w:color w:val="000000"/>
                <w:kern w:val="3"/>
              </w:rPr>
            </w:pPr>
            <w:r>
              <w:rPr>
                <w:color w:val="000000"/>
                <w:kern w:val="3"/>
              </w:rPr>
              <w:t>Ramin Taheri</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0734B10"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r>
      <w:tr w:rsidR="00C83F47" w:rsidRPr="006C76B2" w14:paraId="7B33432D"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0DBC502C" w14:textId="74579F48" w:rsidR="00C83F47" w:rsidRPr="00505951" w:rsidRDefault="00C83F47"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Public Safety</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5C59AA" w14:textId="241DBD47" w:rsidR="00C83F47" w:rsidRDefault="00C83F47" w:rsidP="004536A1">
            <w:pPr>
              <w:widowControl w:val="0"/>
              <w:suppressAutoHyphens/>
              <w:autoSpaceDN w:val="0"/>
              <w:spacing w:line="240" w:lineRule="auto"/>
              <w:textAlignment w:val="baseline"/>
              <w:rPr>
                <w:color w:val="000000"/>
                <w:kern w:val="3"/>
              </w:rPr>
            </w:pPr>
            <w:r>
              <w:rPr>
                <w:color w:val="000000"/>
                <w:kern w:val="3"/>
              </w:rPr>
              <w:t>Kevin Donahue</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E892A4"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E4E8D25" w14:textId="77777777" w:rsidR="00C83F47" w:rsidRPr="006C76B2" w:rsidRDefault="00C83F47" w:rsidP="006563A6">
            <w:pPr>
              <w:widowControl w:val="0"/>
              <w:suppressAutoHyphens/>
              <w:autoSpaceDN w:val="0"/>
              <w:spacing w:line="240" w:lineRule="auto"/>
              <w:ind w:left="0"/>
              <w:textAlignment w:val="baseline"/>
              <w:rPr>
                <w:color w:val="000000"/>
                <w:kern w:val="3"/>
              </w:rPr>
            </w:pP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689B00A"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r>
      <w:tr w:rsidR="00C83F47" w:rsidRPr="006C76B2" w14:paraId="38E34FAA"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21652DBA" w14:textId="60868809" w:rsidR="00C83F47" w:rsidRPr="00505951" w:rsidRDefault="00C83F47"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Public Safety</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97FE2E" w14:textId="23F317E0" w:rsidR="00C83F47" w:rsidRDefault="00C83F47" w:rsidP="004536A1">
            <w:pPr>
              <w:widowControl w:val="0"/>
              <w:suppressAutoHyphens/>
              <w:autoSpaceDN w:val="0"/>
              <w:spacing w:line="240" w:lineRule="auto"/>
              <w:textAlignment w:val="baseline"/>
              <w:rPr>
                <w:color w:val="000000"/>
                <w:kern w:val="3"/>
              </w:rPr>
            </w:pPr>
            <w:r>
              <w:rPr>
                <w:color w:val="000000"/>
                <w:kern w:val="3"/>
              </w:rPr>
              <w:t>No community appointee</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FEFABB"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6E5D7D7" w14:textId="77777777" w:rsidR="00C83F47" w:rsidRPr="006C76B2" w:rsidRDefault="00C83F47" w:rsidP="006563A6">
            <w:pPr>
              <w:widowControl w:val="0"/>
              <w:suppressAutoHyphens/>
              <w:autoSpaceDN w:val="0"/>
              <w:spacing w:line="240" w:lineRule="auto"/>
              <w:ind w:left="0"/>
              <w:textAlignment w:val="baseline"/>
              <w:rPr>
                <w:color w:val="000000"/>
                <w:kern w:val="3"/>
              </w:rPr>
            </w:pP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A9608FC"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r>
      <w:tr w:rsidR="00C83F47" w:rsidRPr="006C76B2" w14:paraId="09AF9D52"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545ADA5E" w14:textId="3FE7A000" w:rsidR="00C83F47" w:rsidRPr="00505951" w:rsidRDefault="00C83F47"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Caregiving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78329F" w14:textId="2AD07A22" w:rsidR="00C83F47" w:rsidRDefault="00C83F47" w:rsidP="004536A1">
            <w:pPr>
              <w:widowControl w:val="0"/>
              <w:suppressAutoHyphens/>
              <w:autoSpaceDN w:val="0"/>
              <w:spacing w:line="240" w:lineRule="auto"/>
              <w:textAlignment w:val="baseline"/>
              <w:rPr>
                <w:color w:val="000000"/>
                <w:kern w:val="3"/>
              </w:rPr>
            </w:pPr>
            <w:r>
              <w:rPr>
                <w:color w:val="000000"/>
                <w:kern w:val="3"/>
              </w:rPr>
              <w:t>Gail Hunt</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3ADBDF" w14:textId="1AEA3EB9" w:rsidR="00C83F47" w:rsidRPr="006C76B2" w:rsidRDefault="00C83F47"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F11D93E" w14:textId="277506EA" w:rsidR="00C83F47" w:rsidRPr="006C76B2" w:rsidRDefault="00C83F47" w:rsidP="006563A6">
            <w:pPr>
              <w:widowControl w:val="0"/>
              <w:suppressAutoHyphens/>
              <w:autoSpaceDN w:val="0"/>
              <w:spacing w:line="240" w:lineRule="auto"/>
              <w:ind w:left="0"/>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AC81A8F"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r>
      <w:tr w:rsidR="00C83F47" w:rsidRPr="006C76B2" w14:paraId="1C6A0863"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55BE44D8" w14:textId="4F971254" w:rsidR="00C83F47" w:rsidRDefault="00C83F47"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Caregiving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63EA22" w14:textId="71A6F9C1" w:rsidR="00C83F47" w:rsidRDefault="00C83F47" w:rsidP="004536A1">
            <w:pPr>
              <w:widowControl w:val="0"/>
              <w:suppressAutoHyphens/>
              <w:autoSpaceDN w:val="0"/>
              <w:spacing w:line="240" w:lineRule="auto"/>
              <w:textAlignment w:val="baseline"/>
              <w:rPr>
                <w:color w:val="000000"/>
                <w:kern w:val="3"/>
              </w:rPr>
            </w:pPr>
            <w:r>
              <w:rPr>
                <w:color w:val="000000"/>
                <w:kern w:val="3"/>
              </w:rPr>
              <w:t>Laura Newland</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1A081F"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CB66B25" w14:textId="2DC847C4" w:rsidR="00C83F47" w:rsidRPr="006C76B2" w:rsidRDefault="00C83F47" w:rsidP="006563A6">
            <w:pPr>
              <w:widowControl w:val="0"/>
              <w:suppressAutoHyphens/>
              <w:autoSpaceDN w:val="0"/>
              <w:spacing w:line="240" w:lineRule="auto"/>
              <w:ind w:left="0"/>
              <w:textAlignment w:val="baseline"/>
              <w:rPr>
                <w:color w:val="000000"/>
                <w:kern w:val="3"/>
              </w:rPr>
            </w:pPr>
            <w:r>
              <w:rPr>
                <w:color w:val="000000"/>
                <w:kern w:val="3"/>
              </w:rPr>
              <w:t>Christian Barrera</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D395B21" w14:textId="507F2FBB" w:rsidR="00C83F47" w:rsidRPr="006C76B2" w:rsidRDefault="00D528FA" w:rsidP="004536A1">
            <w:pPr>
              <w:widowControl w:val="0"/>
              <w:suppressAutoHyphens/>
              <w:autoSpaceDN w:val="0"/>
              <w:spacing w:line="240" w:lineRule="auto"/>
              <w:jc w:val="center"/>
              <w:textAlignment w:val="baseline"/>
              <w:rPr>
                <w:color w:val="000000"/>
                <w:kern w:val="3"/>
              </w:rPr>
            </w:pPr>
            <w:r>
              <w:rPr>
                <w:color w:val="000000"/>
                <w:kern w:val="3"/>
              </w:rPr>
              <w:t>x</w:t>
            </w:r>
          </w:p>
        </w:tc>
      </w:tr>
      <w:tr w:rsidR="00C83F47" w:rsidRPr="006C76B2" w14:paraId="32E4C37A"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1F320B22" w14:textId="77777777" w:rsidR="005F3579" w:rsidRDefault="005F3579" w:rsidP="00C83F47">
            <w:pPr>
              <w:widowControl w:val="0"/>
              <w:suppressAutoHyphens/>
              <w:autoSpaceDN w:val="0"/>
              <w:spacing w:line="240" w:lineRule="auto"/>
              <w:ind w:left="111"/>
              <w:textAlignment w:val="baseline"/>
              <w:rPr>
                <w:color w:val="000000"/>
                <w:kern w:val="3"/>
              </w:rPr>
            </w:pPr>
          </w:p>
          <w:p w14:paraId="334C8AB5" w14:textId="24D40474" w:rsidR="00C83F47" w:rsidRPr="003C0778" w:rsidRDefault="00C83F47" w:rsidP="003C0778">
            <w:pPr>
              <w:widowControl w:val="0"/>
              <w:suppressAutoHyphens/>
              <w:autoSpaceDN w:val="0"/>
              <w:spacing w:line="240" w:lineRule="auto"/>
              <w:ind w:left="111"/>
              <w:textAlignment w:val="baseline"/>
              <w:rPr>
                <w:color w:val="000000"/>
                <w:kern w:val="3"/>
              </w:rPr>
            </w:pPr>
            <w:r>
              <w:rPr>
                <w:color w:val="000000"/>
                <w:kern w:val="3"/>
              </w:rPr>
              <w:t>Subject Matter Expert –Business Age-Friendly Businesses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E1E4D3" w14:textId="77777777" w:rsidR="005F3579" w:rsidRDefault="005F3579" w:rsidP="004536A1">
            <w:pPr>
              <w:widowControl w:val="0"/>
              <w:suppressAutoHyphens/>
              <w:autoSpaceDN w:val="0"/>
              <w:spacing w:line="240" w:lineRule="auto"/>
              <w:textAlignment w:val="baseline"/>
              <w:rPr>
                <w:color w:val="000000"/>
                <w:kern w:val="3"/>
              </w:rPr>
            </w:pPr>
          </w:p>
          <w:p w14:paraId="1A720052" w14:textId="04288DE0" w:rsidR="00C83F47" w:rsidRDefault="00C83F47" w:rsidP="004536A1">
            <w:pPr>
              <w:widowControl w:val="0"/>
              <w:suppressAutoHyphens/>
              <w:autoSpaceDN w:val="0"/>
              <w:spacing w:line="240" w:lineRule="auto"/>
              <w:textAlignment w:val="baseline"/>
              <w:rPr>
                <w:color w:val="000000"/>
                <w:kern w:val="3"/>
              </w:rPr>
            </w:pPr>
            <w:r>
              <w:rPr>
                <w:color w:val="000000"/>
                <w:kern w:val="3"/>
              </w:rPr>
              <w:t>Nathan Regan</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146BD0" w14:textId="77777777" w:rsidR="005F3579" w:rsidRDefault="005F3579" w:rsidP="004536A1">
            <w:pPr>
              <w:widowControl w:val="0"/>
              <w:suppressAutoHyphens/>
              <w:autoSpaceDN w:val="0"/>
              <w:spacing w:line="240" w:lineRule="auto"/>
              <w:jc w:val="center"/>
              <w:textAlignment w:val="baseline"/>
              <w:rPr>
                <w:color w:val="000000"/>
                <w:kern w:val="3"/>
              </w:rPr>
            </w:pPr>
          </w:p>
          <w:p w14:paraId="228316F8" w14:textId="22D7857F" w:rsidR="00C83F47" w:rsidRPr="006C76B2" w:rsidRDefault="00C83F47"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078D963" w14:textId="77777777" w:rsidR="005F3579" w:rsidRDefault="005F3579" w:rsidP="006563A6">
            <w:pPr>
              <w:widowControl w:val="0"/>
              <w:suppressAutoHyphens/>
              <w:autoSpaceDN w:val="0"/>
              <w:spacing w:line="240" w:lineRule="auto"/>
              <w:ind w:left="0"/>
              <w:textAlignment w:val="baseline"/>
              <w:rPr>
                <w:color w:val="000000"/>
                <w:kern w:val="3"/>
              </w:rPr>
            </w:pPr>
          </w:p>
          <w:p w14:paraId="1A14DF05" w14:textId="412918AD" w:rsidR="00C83F47" w:rsidRDefault="00C83F47" w:rsidP="006563A6">
            <w:pPr>
              <w:widowControl w:val="0"/>
              <w:suppressAutoHyphens/>
              <w:autoSpaceDN w:val="0"/>
              <w:spacing w:line="240" w:lineRule="auto"/>
              <w:ind w:left="0"/>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DBC7BC3"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r>
      <w:tr w:rsidR="00C83F47" w:rsidRPr="006C76B2" w14:paraId="300F620C"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55E57C20" w14:textId="49AA8CC1" w:rsidR="00C83F47" w:rsidRDefault="00E01041" w:rsidP="00C83F47">
            <w:pPr>
              <w:widowControl w:val="0"/>
              <w:suppressAutoHyphens/>
              <w:autoSpaceDN w:val="0"/>
              <w:spacing w:line="240" w:lineRule="auto"/>
              <w:ind w:left="111"/>
              <w:textAlignment w:val="baseline"/>
              <w:rPr>
                <w:color w:val="000000"/>
                <w:kern w:val="3"/>
              </w:rPr>
            </w:pPr>
            <w:r>
              <w:rPr>
                <w:color w:val="000000"/>
                <w:kern w:val="3"/>
              </w:rPr>
              <w:t>Subject Matter Expert - Academic</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D7BE81" w14:textId="31A03220" w:rsidR="00C83F47" w:rsidRDefault="00D528FA" w:rsidP="004536A1">
            <w:pPr>
              <w:widowControl w:val="0"/>
              <w:suppressAutoHyphens/>
              <w:autoSpaceDN w:val="0"/>
              <w:spacing w:line="240" w:lineRule="auto"/>
              <w:textAlignment w:val="baseline"/>
              <w:rPr>
                <w:color w:val="000000"/>
                <w:kern w:val="3"/>
              </w:rPr>
            </w:pPr>
            <w:r>
              <w:rPr>
                <w:color w:val="000000"/>
                <w:kern w:val="3"/>
              </w:rPr>
              <w:t>Joe McDonald</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B43466"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64B2F95" w14:textId="40E497D7" w:rsidR="00C83F47" w:rsidRDefault="005F3579" w:rsidP="006563A6">
            <w:pPr>
              <w:widowControl w:val="0"/>
              <w:suppressAutoHyphens/>
              <w:autoSpaceDN w:val="0"/>
              <w:spacing w:line="240" w:lineRule="auto"/>
              <w:ind w:left="0"/>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D6D2ACB"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r>
      <w:tr w:rsidR="00C83F47" w:rsidRPr="006C76B2" w14:paraId="371CD933"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14D31897" w14:textId="26120703" w:rsidR="00C83F47" w:rsidRDefault="005F3579" w:rsidP="00C83F47">
            <w:pPr>
              <w:widowControl w:val="0"/>
              <w:suppressAutoHyphens/>
              <w:autoSpaceDN w:val="0"/>
              <w:spacing w:line="240" w:lineRule="auto"/>
              <w:ind w:left="111"/>
              <w:textAlignment w:val="baseline"/>
              <w:rPr>
                <w:color w:val="000000"/>
                <w:kern w:val="3"/>
              </w:rPr>
            </w:pPr>
            <w:r>
              <w:rPr>
                <w:color w:val="000000"/>
                <w:kern w:val="3"/>
              </w:rPr>
              <w:t>Subject Matter Expert - Philanthropy</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630C1C" w14:textId="1CA3C1FA" w:rsidR="00C83F47" w:rsidRDefault="005F3579" w:rsidP="004536A1">
            <w:pPr>
              <w:widowControl w:val="0"/>
              <w:suppressAutoHyphens/>
              <w:autoSpaceDN w:val="0"/>
              <w:spacing w:line="240" w:lineRule="auto"/>
              <w:textAlignment w:val="baseline"/>
              <w:rPr>
                <w:color w:val="000000"/>
                <w:kern w:val="3"/>
              </w:rPr>
            </w:pPr>
            <w:r>
              <w:rPr>
                <w:color w:val="000000"/>
                <w:kern w:val="3"/>
              </w:rPr>
              <w:t>John Feather</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D44AF0" w14:textId="51FBF3FC" w:rsidR="00C83F47" w:rsidRPr="006C76B2" w:rsidRDefault="00C83F47"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E4BBEF2" w14:textId="52DE9AC7" w:rsidR="00C83F47" w:rsidRDefault="005F3579" w:rsidP="006563A6">
            <w:pPr>
              <w:widowControl w:val="0"/>
              <w:suppressAutoHyphens/>
              <w:autoSpaceDN w:val="0"/>
              <w:spacing w:line="240" w:lineRule="auto"/>
              <w:ind w:left="0"/>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AE8FC1D"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r>
    </w:tbl>
    <w:p w14:paraId="6E8CD62D" w14:textId="77777777" w:rsidR="00FA4551" w:rsidRDefault="00FA4551" w:rsidP="0015600F"/>
    <w:p w14:paraId="2C017A27" w14:textId="41EE6514" w:rsidR="00FA4551" w:rsidRDefault="006A16C3" w:rsidP="00DE4025">
      <w:pPr>
        <w:pStyle w:val="ListParagraph"/>
        <w:numPr>
          <w:ilvl w:val="0"/>
          <w:numId w:val="4"/>
        </w:numPr>
        <w:rPr>
          <w:rFonts w:ascii="Verdana" w:hAnsi="Verdana"/>
        </w:rPr>
      </w:pPr>
      <w:r w:rsidRPr="002F020C">
        <w:rPr>
          <w:rFonts w:ascii="Verdana" w:hAnsi="Verdana"/>
          <w:b/>
        </w:rPr>
        <w:lastRenderedPageBreak/>
        <w:t>Call to order</w:t>
      </w:r>
      <w:r>
        <w:rPr>
          <w:rFonts w:ascii="Verdana" w:hAnsi="Verdana"/>
          <w:b/>
        </w:rPr>
        <w:t xml:space="preserve"> –</w:t>
      </w:r>
      <w:r w:rsidR="00956DE3" w:rsidRPr="00956DE3">
        <w:rPr>
          <w:rFonts w:ascii="Verdana" w:hAnsi="Verdana"/>
        </w:rPr>
        <w:t>At 10:15 am</w:t>
      </w:r>
      <w:r>
        <w:rPr>
          <w:rFonts w:ascii="Verdana" w:hAnsi="Verdana"/>
          <w:b/>
        </w:rPr>
        <w:t xml:space="preserve"> </w:t>
      </w:r>
      <w:r w:rsidR="00EB2F1F">
        <w:rPr>
          <w:rFonts w:ascii="Verdana" w:hAnsi="Verdana"/>
        </w:rPr>
        <w:t>DM HyeSook Chung</w:t>
      </w:r>
      <w:r>
        <w:rPr>
          <w:rFonts w:ascii="Verdana" w:hAnsi="Verdana"/>
        </w:rPr>
        <w:t xml:space="preserve"> called </w:t>
      </w:r>
      <w:r w:rsidRPr="00E677A7">
        <w:rPr>
          <w:rFonts w:ascii="Verdana" w:hAnsi="Verdana"/>
        </w:rPr>
        <w:t xml:space="preserve">the meeting to order </w:t>
      </w:r>
      <w:r w:rsidR="00551E30">
        <w:rPr>
          <w:rFonts w:ascii="Verdana" w:hAnsi="Verdana"/>
        </w:rPr>
        <w:t>with a quorum</w:t>
      </w:r>
      <w:r w:rsidR="00956DE3">
        <w:rPr>
          <w:rFonts w:ascii="Verdana" w:hAnsi="Verdana"/>
        </w:rPr>
        <w:t xml:space="preserve"> </w:t>
      </w:r>
      <w:r w:rsidR="00551E30">
        <w:rPr>
          <w:rFonts w:ascii="Verdana" w:hAnsi="Verdana"/>
        </w:rPr>
        <w:t xml:space="preserve"> present</w:t>
      </w:r>
      <w:r w:rsidR="00E01A40">
        <w:rPr>
          <w:rFonts w:ascii="Verdana" w:hAnsi="Verdana"/>
          <w:i/>
        </w:rPr>
        <w:t xml:space="preserve">. </w:t>
      </w:r>
    </w:p>
    <w:p w14:paraId="6B6754CE" w14:textId="71A88EE6" w:rsidR="0032203C" w:rsidRPr="00E677A7" w:rsidRDefault="0032203C" w:rsidP="00DE4025">
      <w:pPr>
        <w:pStyle w:val="ListParagraph"/>
        <w:numPr>
          <w:ilvl w:val="0"/>
          <w:numId w:val="4"/>
        </w:numPr>
        <w:rPr>
          <w:rFonts w:ascii="Verdana" w:hAnsi="Verdana"/>
        </w:rPr>
      </w:pPr>
      <w:r>
        <w:rPr>
          <w:rFonts w:ascii="Verdana" w:hAnsi="Verdana"/>
          <w:b/>
        </w:rPr>
        <w:t>Introductions of those present</w:t>
      </w:r>
      <w:r w:rsidR="00EB2F1F">
        <w:rPr>
          <w:rFonts w:ascii="Verdana" w:hAnsi="Verdana"/>
          <w:b/>
        </w:rPr>
        <w:t>, including members of the public.</w:t>
      </w:r>
    </w:p>
    <w:p w14:paraId="247635C2" w14:textId="18209724" w:rsidR="0083418A" w:rsidRDefault="002337F9" w:rsidP="00DE4025">
      <w:pPr>
        <w:pStyle w:val="ListParagraph"/>
        <w:numPr>
          <w:ilvl w:val="0"/>
          <w:numId w:val="4"/>
        </w:numPr>
        <w:tabs>
          <w:tab w:val="clear" w:pos="180"/>
        </w:tabs>
        <w:rPr>
          <w:rFonts w:ascii="Verdana" w:hAnsi="Verdana"/>
          <w:b/>
        </w:rPr>
      </w:pPr>
      <w:r>
        <w:rPr>
          <w:rFonts w:ascii="Verdana" w:hAnsi="Verdana"/>
          <w:b/>
        </w:rPr>
        <w:t>Age-Friendly DC 2018-2023</w:t>
      </w:r>
      <w:r w:rsidR="00EB2F1F">
        <w:rPr>
          <w:rFonts w:ascii="Verdana" w:hAnsi="Verdana"/>
          <w:b/>
        </w:rPr>
        <w:t xml:space="preserve"> Update</w:t>
      </w:r>
    </w:p>
    <w:p w14:paraId="32535AE1" w14:textId="592F8DBC" w:rsidR="00D528FA" w:rsidRDefault="000824A7" w:rsidP="000824A7">
      <w:pPr>
        <w:pStyle w:val="ListParagraph"/>
        <w:numPr>
          <w:ilvl w:val="0"/>
          <w:numId w:val="0"/>
        </w:numPr>
        <w:ind w:left="180"/>
        <w:rPr>
          <w:rFonts w:ascii="Verdana" w:hAnsi="Verdana"/>
          <w:color w:val="000000"/>
        </w:rPr>
      </w:pPr>
      <w:r w:rsidRPr="000824A7">
        <w:rPr>
          <w:rFonts w:ascii="Verdana" w:hAnsi="Verdana"/>
        </w:rPr>
        <w:t>The Age-Friendly DC Task Force have until August 2</w:t>
      </w:r>
      <w:r w:rsidRPr="000824A7">
        <w:rPr>
          <w:rFonts w:ascii="Verdana" w:hAnsi="Verdana"/>
          <w:vertAlign w:val="superscript"/>
        </w:rPr>
        <w:t>nd</w:t>
      </w:r>
      <w:r w:rsidRPr="000824A7">
        <w:rPr>
          <w:rFonts w:ascii="Verdana" w:hAnsi="Verdana"/>
        </w:rPr>
        <w:t xml:space="preserve"> to complete re</w:t>
      </w:r>
      <w:r>
        <w:rPr>
          <w:rFonts w:ascii="Verdana" w:hAnsi="Verdana"/>
        </w:rPr>
        <w:t>c</w:t>
      </w:r>
      <w:r w:rsidRPr="000824A7">
        <w:rPr>
          <w:rFonts w:ascii="Verdana" w:hAnsi="Verdana"/>
        </w:rPr>
        <w:t>ommendations for the 2018-2023 Strategic Plan.  The purpose of the following</w:t>
      </w:r>
      <w:r w:rsidR="00127C13">
        <w:rPr>
          <w:rFonts w:ascii="Verdana" w:hAnsi="Verdana"/>
        </w:rPr>
        <w:t xml:space="preserve"> pillar-by-pillar,</w:t>
      </w:r>
      <w:r w:rsidRPr="000824A7">
        <w:rPr>
          <w:rFonts w:ascii="Verdana" w:hAnsi="Verdana"/>
        </w:rPr>
        <w:t xml:space="preserve"> </w:t>
      </w:r>
      <w:r w:rsidRPr="000824A7">
        <w:rPr>
          <w:rFonts w:ascii="Verdana" w:hAnsi="Verdana"/>
          <w:color w:val="000000"/>
        </w:rPr>
        <w:t>d</w:t>
      </w:r>
      <w:r w:rsidR="00D528FA" w:rsidRPr="00D528FA">
        <w:rPr>
          <w:rFonts w:ascii="Verdana" w:hAnsi="Verdana"/>
          <w:color w:val="000000"/>
        </w:rPr>
        <w:t>oma</w:t>
      </w:r>
      <w:r w:rsidR="00EB2F1F" w:rsidRPr="000824A7">
        <w:rPr>
          <w:rFonts w:ascii="Verdana" w:hAnsi="Verdana"/>
          <w:color w:val="000000"/>
        </w:rPr>
        <w:t>in-</w:t>
      </w:r>
      <w:r w:rsidR="00D528FA" w:rsidRPr="000824A7">
        <w:rPr>
          <w:rFonts w:ascii="Verdana" w:hAnsi="Verdana"/>
          <w:color w:val="000000"/>
        </w:rPr>
        <w:t>by-</w:t>
      </w:r>
      <w:r w:rsidRPr="000824A7">
        <w:rPr>
          <w:rFonts w:ascii="Verdana" w:hAnsi="Verdana"/>
          <w:color w:val="000000"/>
        </w:rPr>
        <w:t>domain</w:t>
      </w:r>
      <w:r w:rsidR="00D528FA" w:rsidRPr="000824A7">
        <w:rPr>
          <w:rFonts w:ascii="Verdana" w:hAnsi="Verdana"/>
          <w:color w:val="000000"/>
        </w:rPr>
        <w:t xml:space="preserve"> reports within </w:t>
      </w:r>
      <w:r w:rsidRPr="000824A7">
        <w:rPr>
          <w:rFonts w:ascii="Verdana" w:hAnsi="Verdana"/>
          <w:color w:val="000000"/>
        </w:rPr>
        <w:t xml:space="preserve">Age-Friendly </w:t>
      </w:r>
      <w:r w:rsidR="00D528FA" w:rsidRPr="000824A7">
        <w:rPr>
          <w:rFonts w:ascii="Verdana" w:hAnsi="Verdana"/>
          <w:color w:val="000000"/>
        </w:rPr>
        <w:t>pillars</w:t>
      </w:r>
      <w:r w:rsidRPr="000824A7">
        <w:rPr>
          <w:rFonts w:ascii="Verdana" w:hAnsi="Verdana"/>
          <w:color w:val="000000"/>
        </w:rPr>
        <w:t xml:space="preserve"> was to enable all Domain Task Force committees to compare notes on the status of</w:t>
      </w:r>
      <w:r>
        <w:rPr>
          <w:rFonts w:ascii="Verdana" w:hAnsi="Verdana"/>
          <w:color w:val="000000"/>
        </w:rPr>
        <w:t xml:space="preserve"> each domain’s</w:t>
      </w:r>
      <w:r w:rsidRPr="000824A7">
        <w:rPr>
          <w:rFonts w:ascii="Verdana" w:hAnsi="Verdana"/>
          <w:color w:val="000000"/>
        </w:rPr>
        <w:t xml:space="preserve"> recommendations.</w:t>
      </w:r>
    </w:p>
    <w:p w14:paraId="18A3D977" w14:textId="571944A7" w:rsidR="000824A7" w:rsidRDefault="000824A7" w:rsidP="000824A7">
      <w:pPr>
        <w:ind w:left="0" w:firstLine="180"/>
        <w:rPr>
          <w:rFonts w:ascii="Verdana" w:hAnsi="Verdana"/>
          <w:color w:val="000000"/>
        </w:rPr>
      </w:pPr>
      <w:r>
        <w:rPr>
          <w:rFonts w:ascii="Verdana" w:hAnsi="Verdana"/>
          <w:color w:val="000000"/>
        </w:rPr>
        <w:t xml:space="preserve">There are three aspects to </w:t>
      </w:r>
      <w:r w:rsidR="00A97C8F">
        <w:rPr>
          <w:rFonts w:ascii="Verdana" w:hAnsi="Verdana"/>
          <w:color w:val="000000"/>
        </w:rPr>
        <w:t xml:space="preserve">Age-Friendly DC 2018-2023 Plan </w:t>
      </w:r>
      <w:r>
        <w:rPr>
          <w:rFonts w:ascii="Verdana" w:hAnsi="Verdana"/>
          <w:color w:val="000000"/>
        </w:rPr>
        <w:t xml:space="preserve">recommendations.  </w:t>
      </w:r>
    </w:p>
    <w:p w14:paraId="5BAADFF9" w14:textId="7D001176" w:rsidR="000824A7" w:rsidRPr="00C04952" w:rsidRDefault="000824A7" w:rsidP="00C04952">
      <w:pPr>
        <w:pStyle w:val="ListParagraph"/>
        <w:numPr>
          <w:ilvl w:val="0"/>
          <w:numId w:val="18"/>
        </w:numPr>
        <w:rPr>
          <w:rFonts w:ascii="Verdana" w:hAnsi="Verdana"/>
          <w:color w:val="000000"/>
        </w:rPr>
      </w:pPr>
      <w:r w:rsidRPr="00C04952">
        <w:rPr>
          <w:rFonts w:ascii="Verdana" w:hAnsi="Verdana"/>
          <w:color w:val="000000"/>
        </w:rPr>
        <w:t>Relevant ag</w:t>
      </w:r>
      <w:r w:rsidR="00C04952">
        <w:rPr>
          <w:rFonts w:ascii="Verdana" w:hAnsi="Verdana"/>
          <w:color w:val="000000"/>
        </w:rPr>
        <w:t>ency Key Performance Indicators</w:t>
      </w:r>
      <w:r w:rsidR="00754C16">
        <w:rPr>
          <w:rFonts w:ascii="Verdana" w:hAnsi="Verdana"/>
          <w:color w:val="000000"/>
        </w:rPr>
        <w:t xml:space="preserve"> </w:t>
      </w:r>
      <w:r w:rsidR="00127C13">
        <w:rPr>
          <w:rFonts w:ascii="Verdana" w:hAnsi="Verdana"/>
          <w:color w:val="000000"/>
        </w:rPr>
        <w:t>(</w:t>
      </w:r>
      <w:r w:rsidR="00754C16">
        <w:rPr>
          <w:rFonts w:ascii="Verdana" w:hAnsi="Verdana"/>
          <w:color w:val="000000"/>
        </w:rPr>
        <w:t>KPIs</w:t>
      </w:r>
      <w:r w:rsidR="00127C13">
        <w:rPr>
          <w:rFonts w:ascii="Verdana" w:hAnsi="Verdana"/>
          <w:color w:val="000000"/>
        </w:rPr>
        <w:t>)</w:t>
      </w:r>
      <w:r w:rsidR="00C04952">
        <w:rPr>
          <w:rFonts w:ascii="Verdana" w:hAnsi="Verdana"/>
          <w:color w:val="000000"/>
        </w:rPr>
        <w:t xml:space="preserve"> and Performance Objectives </w:t>
      </w:r>
      <w:r w:rsidR="00127C13">
        <w:rPr>
          <w:rFonts w:ascii="Verdana" w:hAnsi="Verdana"/>
          <w:color w:val="000000"/>
        </w:rPr>
        <w:t xml:space="preserve">(POs) </w:t>
      </w:r>
      <w:r w:rsidR="00C04952">
        <w:rPr>
          <w:rFonts w:ascii="Verdana" w:hAnsi="Verdana"/>
          <w:color w:val="000000"/>
        </w:rPr>
        <w:t>review/update to show the relationship to the agency’s role in achieving the Age-Friendly DC aim to make the city an easier place to grow older.  In most cases this is as easy as adding “Age-Friendly DC” and collecting agency data by age categories.</w:t>
      </w:r>
    </w:p>
    <w:p w14:paraId="4E253DBF" w14:textId="544C28F4" w:rsidR="00C04952" w:rsidRDefault="00C04952" w:rsidP="00C04952">
      <w:pPr>
        <w:pStyle w:val="ListParagraph"/>
        <w:numPr>
          <w:ilvl w:val="0"/>
          <w:numId w:val="18"/>
        </w:numPr>
        <w:rPr>
          <w:rFonts w:ascii="Verdana" w:hAnsi="Verdana"/>
        </w:rPr>
      </w:pPr>
      <w:r>
        <w:rPr>
          <w:rFonts w:ascii="Verdana" w:hAnsi="Verdana"/>
        </w:rPr>
        <w:t>With the ten continuing domains, review and update 2012-2017 Age-Friendly DC strategies for the 2018-2023 Strategic Plan</w:t>
      </w:r>
    </w:p>
    <w:p w14:paraId="308E0B16" w14:textId="6B6DF498" w:rsidR="00C04952" w:rsidRDefault="00C04952" w:rsidP="00C04952">
      <w:pPr>
        <w:pStyle w:val="ListParagraph"/>
        <w:numPr>
          <w:ilvl w:val="0"/>
          <w:numId w:val="18"/>
        </w:numPr>
        <w:rPr>
          <w:rFonts w:ascii="Verdana" w:hAnsi="Verdana"/>
        </w:rPr>
      </w:pPr>
      <w:r>
        <w:rPr>
          <w:rFonts w:ascii="Verdana" w:hAnsi="Verdana"/>
        </w:rPr>
        <w:t>Establish progress indicators for which data are obtainable or identify data needed to make cross-city comparisons between 2018 and 2023.  As much as possible recommend indicators that can be compared with other cities or USA averages.</w:t>
      </w:r>
    </w:p>
    <w:p w14:paraId="4FB72010" w14:textId="77777777" w:rsidR="00A97C8F" w:rsidRDefault="00A97C8F" w:rsidP="00127C13">
      <w:pPr>
        <w:pStyle w:val="ListParagraph"/>
        <w:numPr>
          <w:ilvl w:val="0"/>
          <w:numId w:val="0"/>
        </w:numPr>
        <w:ind w:left="540"/>
        <w:rPr>
          <w:rFonts w:ascii="Verdana" w:hAnsi="Verdana"/>
          <w:b/>
        </w:rPr>
      </w:pPr>
    </w:p>
    <w:p w14:paraId="3F55F7B4" w14:textId="77777777" w:rsidR="00A97C8F" w:rsidRDefault="00A97C8F" w:rsidP="00127C13">
      <w:pPr>
        <w:pStyle w:val="ListParagraph"/>
        <w:numPr>
          <w:ilvl w:val="0"/>
          <w:numId w:val="0"/>
        </w:numPr>
        <w:ind w:left="540"/>
        <w:rPr>
          <w:rFonts w:ascii="Verdana" w:hAnsi="Verdana"/>
          <w:b/>
        </w:rPr>
      </w:pPr>
    </w:p>
    <w:p w14:paraId="600C91D3" w14:textId="77777777" w:rsidR="00A97C8F" w:rsidRDefault="00A97C8F" w:rsidP="00127C13">
      <w:pPr>
        <w:pStyle w:val="ListParagraph"/>
        <w:numPr>
          <w:ilvl w:val="0"/>
          <w:numId w:val="0"/>
        </w:numPr>
        <w:ind w:left="540"/>
        <w:rPr>
          <w:rFonts w:ascii="Verdana" w:hAnsi="Verdana"/>
          <w:b/>
        </w:rPr>
      </w:pPr>
    </w:p>
    <w:p w14:paraId="5D4338E5" w14:textId="77777777" w:rsidR="00A97C8F" w:rsidRDefault="00A97C8F" w:rsidP="00127C13">
      <w:pPr>
        <w:pStyle w:val="ListParagraph"/>
        <w:numPr>
          <w:ilvl w:val="0"/>
          <w:numId w:val="0"/>
        </w:numPr>
        <w:ind w:left="540"/>
        <w:rPr>
          <w:rFonts w:ascii="Verdana" w:hAnsi="Verdana"/>
          <w:b/>
        </w:rPr>
      </w:pPr>
    </w:p>
    <w:p w14:paraId="76EAA2F2" w14:textId="77777777" w:rsidR="00A97C8F" w:rsidRDefault="00A97C8F" w:rsidP="00127C13">
      <w:pPr>
        <w:pStyle w:val="ListParagraph"/>
        <w:numPr>
          <w:ilvl w:val="0"/>
          <w:numId w:val="0"/>
        </w:numPr>
        <w:ind w:left="540"/>
        <w:rPr>
          <w:rFonts w:ascii="Verdana" w:hAnsi="Verdana"/>
          <w:b/>
        </w:rPr>
      </w:pPr>
    </w:p>
    <w:p w14:paraId="227A247D" w14:textId="77777777" w:rsidR="00A97C8F" w:rsidRDefault="00A97C8F" w:rsidP="00127C13">
      <w:pPr>
        <w:pStyle w:val="ListParagraph"/>
        <w:numPr>
          <w:ilvl w:val="0"/>
          <w:numId w:val="0"/>
        </w:numPr>
        <w:ind w:left="540"/>
        <w:rPr>
          <w:rFonts w:ascii="Verdana" w:hAnsi="Verdana"/>
          <w:b/>
        </w:rPr>
      </w:pPr>
    </w:p>
    <w:p w14:paraId="42D68B94" w14:textId="77777777" w:rsidR="00A97C8F" w:rsidRDefault="00A97C8F" w:rsidP="00127C13">
      <w:pPr>
        <w:pStyle w:val="ListParagraph"/>
        <w:numPr>
          <w:ilvl w:val="0"/>
          <w:numId w:val="0"/>
        </w:numPr>
        <w:ind w:left="540"/>
        <w:rPr>
          <w:rFonts w:ascii="Verdana" w:hAnsi="Verdana"/>
          <w:b/>
        </w:rPr>
      </w:pPr>
    </w:p>
    <w:p w14:paraId="3BB58123" w14:textId="77777777" w:rsidR="00A97C8F" w:rsidRDefault="00A97C8F" w:rsidP="00127C13">
      <w:pPr>
        <w:pStyle w:val="ListParagraph"/>
        <w:numPr>
          <w:ilvl w:val="0"/>
          <w:numId w:val="0"/>
        </w:numPr>
        <w:ind w:left="540"/>
        <w:rPr>
          <w:rFonts w:ascii="Verdana" w:hAnsi="Verdana"/>
          <w:b/>
        </w:rPr>
      </w:pPr>
    </w:p>
    <w:p w14:paraId="105D59D0" w14:textId="684B4558" w:rsidR="00127C13" w:rsidRPr="00127C13" w:rsidRDefault="00127C13" w:rsidP="00127C13">
      <w:pPr>
        <w:pStyle w:val="ListParagraph"/>
        <w:numPr>
          <w:ilvl w:val="0"/>
          <w:numId w:val="0"/>
        </w:numPr>
        <w:ind w:left="540"/>
        <w:rPr>
          <w:rFonts w:ascii="Verdana" w:hAnsi="Verdana"/>
          <w:b/>
        </w:rPr>
      </w:pPr>
      <w:r w:rsidRPr="00127C13">
        <w:rPr>
          <w:rFonts w:ascii="Verdana" w:hAnsi="Verdana"/>
          <w:b/>
        </w:rPr>
        <w:lastRenderedPageBreak/>
        <w:t>Pillar 1:  Built Environment</w:t>
      </w:r>
    </w:p>
    <w:tbl>
      <w:tblPr>
        <w:tblStyle w:val="TableGrid"/>
        <w:tblW w:w="0" w:type="auto"/>
        <w:tblInd w:w="540" w:type="dxa"/>
        <w:tblLayout w:type="fixed"/>
        <w:tblLook w:val="04A0" w:firstRow="1" w:lastRow="0" w:firstColumn="1" w:lastColumn="0" w:noHBand="0" w:noVBand="1"/>
      </w:tblPr>
      <w:tblGrid>
        <w:gridCol w:w="1795"/>
        <w:gridCol w:w="2098"/>
        <w:gridCol w:w="2285"/>
        <w:gridCol w:w="2007"/>
        <w:gridCol w:w="2065"/>
      </w:tblGrid>
      <w:tr w:rsidR="00814A51" w14:paraId="3AAD54D1" w14:textId="21F84538" w:rsidTr="00814A51">
        <w:tc>
          <w:tcPr>
            <w:tcW w:w="1795" w:type="dxa"/>
          </w:tcPr>
          <w:p w14:paraId="7156B3B1" w14:textId="2AB0376F" w:rsidR="00814A51" w:rsidRPr="00127C13" w:rsidRDefault="00814A51" w:rsidP="00127C13">
            <w:pPr>
              <w:pStyle w:val="ListParagraph"/>
              <w:numPr>
                <w:ilvl w:val="0"/>
                <w:numId w:val="0"/>
              </w:numPr>
              <w:rPr>
                <w:rFonts w:ascii="Verdana" w:hAnsi="Verdana"/>
                <w:b/>
              </w:rPr>
            </w:pPr>
            <w:r w:rsidRPr="00127C13">
              <w:rPr>
                <w:rFonts w:ascii="Verdana" w:hAnsi="Verdana"/>
                <w:b/>
              </w:rPr>
              <w:t>Domain</w:t>
            </w:r>
          </w:p>
        </w:tc>
        <w:tc>
          <w:tcPr>
            <w:tcW w:w="2098" w:type="dxa"/>
          </w:tcPr>
          <w:p w14:paraId="26387501" w14:textId="653C3F87" w:rsidR="00814A51" w:rsidRPr="00127C13" w:rsidRDefault="00814A51" w:rsidP="00127C13">
            <w:pPr>
              <w:pStyle w:val="ListParagraph"/>
              <w:numPr>
                <w:ilvl w:val="0"/>
                <w:numId w:val="0"/>
              </w:numPr>
              <w:rPr>
                <w:rFonts w:ascii="Verdana" w:hAnsi="Verdana"/>
                <w:b/>
              </w:rPr>
            </w:pPr>
            <w:r w:rsidRPr="00127C13">
              <w:rPr>
                <w:rFonts w:ascii="Verdana" w:hAnsi="Verdana"/>
                <w:b/>
              </w:rPr>
              <w:t>KPIs and POs Review/Update</w:t>
            </w:r>
          </w:p>
        </w:tc>
        <w:tc>
          <w:tcPr>
            <w:tcW w:w="2285" w:type="dxa"/>
          </w:tcPr>
          <w:p w14:paraId="5EED69D3" w14:textId="783E82CA" w:rsidR="00814A51" w:rsidRPr="00127C13" w:rsidRDefault="00814A51" w:rsidP="00127C13">
            <w:pPr>
              <w:pStyle w:val="ListParagraph"/>
              <w:numPr>
                <w:ilvl w:val="0"/>
                <w:numId w:val="0"/>
              </w:numPr>
              <w:rPr>
                <w:rFonts w:ascii="Verdana" w:hAnsi="Verdana"/>
                <w:b/>
              </w:rPr>
            </w:pPr>
            <w:r w:rsidRPr="00127C13">
              <w:rPr>
                <w:rFonts w:ascii="Verdana" w:hAnsi="Verdana"/>
                <w:b/>
              </w:rPr>
              <w:t>2012-2017 strategies/2018-2023 updates/adds</w:t>
            </w:r>
          </w:p>
        </w:tc>
        <w:tc>
          <w:tcPr>
            <w:tcW w:w="2007" w:type="dxa"/>
          </w:tcPr>
          <w:p w14:paraId="5501A1E9" w14:textId="78C99A45" w:rsidR="00814A51" w:rsidRPr="00127C13" w:rsidRDefault="00814A51" w:rsidP="00127C13">
            <w:pPr>
              <w:pStyle w:val="ListParagraph"/>
              <w:numPr>
                <w:ilvl w:val="0"/>
                <w:numId w:val="0"/>
              </w:numPr>
              <w:rPr>
                <w:rFonts w:ascii="Verdana" w:hAnsi="Verdana"/>
                <w:b/>
              </w:rPr>
            </w:pPr>
            <w:r>
              <w:rPr>
                <w:rFonts w:ascii="Verdana" w:hAnsi="Verdana"/>
                <w:b/>
              </w:rPr>
              <w:t xml:space="preserve">Progress </w:t>
            </w:r>
            <w:r w:rsidRPr="00127C13">
              <w:rPr>
                <w:rFonts w:ascii="Verdana" w:hAnsi="Verdana"/>
                <w:b/>
              </w:rPr>
              <w:t>Indicators/</w:t>
            </w:r>
            <w:r>
              <w:rPr>
                <w:rFonts w:ascii="Verdana" w:hAnsi="Verdana"/>
                <w:b/>
              </w:rPr>
              <w:t xml:space="preserve"> </w:t>
            </w:r>
            <w:r w:rsidRPr="00127C13">
              <w:rPr>
                <w:rFonts w:ascii="Verdana" w:hAnsi="Verdana"/>
                <w:b/>
              </w:rPr>
              <w:t>Metrics Established</w:t>
            </w:r>
          </w:p>
        </w:tc>
        <w:tc>
          <w:tcPr>
            <w:tcW w:w="2065" w:type="dxa"/>
          </w:tcPr>
          <w:p w14:paraId="4C84334F" w14:textId="00F2E5DF" w:rsidR="00814A51" w:rsidRPr="00127C13" w:rsidRDefault="00814A51" w:rsidP="00127C13">
            <w:pPr>
              <w:pStyle w:val="ListParagraph"/>
              <w:numPr>
                <w:ilvl w:val="0"/>
                <w:numId w:val="0"/>
              </w:numPr>
              <w:rPr>
                <w:rFonts w:ascii="Verdana" w:hAnsi="Verdana"/>
                <w:b/>
              </w:rPr>
            </w:pPr>
            <w:r>
              <w:rPr>
                <w:rFonts w:ascii="Verdana" w:hAnsi="Verdana"/>
                <w:b/>
              </w:rPr>
              <w:t>Community Initiatives</w:t>
            </w:r>
          </w:p>
        </w:tc>
      </w:tr>
      <w:tr w:rsidR="00814A51" w14:paraId="613012BD" w14:textId="06B13FDC" w:rsidTr="00814A51">
        <w:tc>
          <w:tcPr>
            <w:tcW w:w="1795" w:type="dxa"/>
          </w:tcPr>
          <w:p w14:paraId="269BA25B" w14:textId="32C3ACA4" w:rsidR="00814A51" w:rsidRDefault="00814A51" w:rsidP="00127C13">
            <w:pPr>
              <w:pStyle w:val="ListParagraph"/>
              <w:numPr>
                <w:ilvl w:val="0"/>
                <w:numId w:val="0"/>
              </w:numPr>
              <w:rPr>
                <w:rFonts w:ascii="Verdana" w:hAnsi="Verdana"/>
              </w:rPr>
            </w:pPr>
            <w:r>
              <w:rPr>
                <w:rFonts w:ascii="Verdana" w:hAnsi="Verdana"/>
              </w:rPr>
              <w:t>1. Outdoor Spaces &amp; Bldgs</w:t>
            </w:r>
          </w:p>
        </w:tc>
        <w:tc>
          <w:tcPr>
            <w:tcW w:w="2098" w:type="dxa"/>
          </w:tcPr>
          <w:p w14:paraId="3BB03B06" w14:textId="0E87F96F" w:rsidR="00814A51" w:rsidRDefault="004C3D54" w:rsidP="00127C13">
            <w:pPr>
              <w:pStyle w:val="ListParagraph"/>
              <w:numPr>
                <w:ilvl w:val="0"/>
                <w:numId w:val="0"/>
              </w:numPr>
              <w:rPr>
                <w:rFonts w:ascii="Verdana" w:hAnsi="Verdana"/>
              </w:rPr>
            </w:pPr>
            <w:r>
              <w:rPr>
                <w:rFonts w:ascii="Verdana" w:hAnsi="Verdana"/>
              </w:rPr>
              <w:t>Incomplete</w:t>
            </w:r>
          </w:p>
        </w:tc>
        <w:tc>
          <w:tcPr>
            <w:tcW w:w="2285" w:type="dxa"/>
          </w:tcPr>
          <w:p w14:paraId="72D53755" w14:textId="7F6B9567" w:rsidR="00814A51" w:rsidRDefault="00814A51" w:rsidP="00127C13">
            <w:pPr>
              <w:pStyle w:val="ListParagraph"/>
              <w:numPr>
                <w:ilvl w:val="0"/>
                <w:numId w:val="0"/>
              </w:numPr>
              <w:rPr>
                <w:rFonts w:ascii="Verdana" w:hAnsi="Verdana"/>
              </w:rPr>
            </w:pPr>
            <w:r>
              <w:rPr>
                <w:rFonts w:ascii="Verdana" w:hAnsi="Verdana"/>
              </w:rPr>
              <w:t>DPR report on 2012-2017 strategies</w:t>
            </w:r>
          </w:p>
        </w:tc>
        <w:tc>
          <w:tcPr>
            <w:tcW w:w="2007" w:type="dxa"/>
          </w:tcPr>
          <w:p w14:paraId="78B8B621" w14:textId="77777777" w:rsidR="00814A51" w:rsidRDefault="00814A51" w:rsidP="00127C13">
            <w:pPr>
              <w:pStyle w:val="ListParagraph"/>
              <w:numPr>
                <w:ilvl w:val="0"/>
                <w:numId w:val="0"/>
              </w:numPr>
              <w:rPr>
                <w:rFonts w:ascii="Verdana" w:hAnsi="Verdana"/>
              </w:rPr>
            </w:pPr>
          </w:p>
        </w:tc>
        <w:tc>
          <w:tcPr>
            <w:tcW w:w="2065" w:type="dxa"/>
          </w:tcPr>
          <w:p w14:paraId="58EB8C73" w14:textId="77777777" w:rsidR="00814A51" w:rsidRDefault="00814A51" w:rsidP="00127C13">
            <w:pPr>
              <w:pStyle w:val="ListParagraph"/>
              <w:numPr>
                <w:ilvl w:val="0"/>
                <w:numId w:val="0"/>
              </w:numPr>
              <w:rPr>
                <w:rFonts w:ascii="Verdana" w:hAnsi="Verdana"/>
              </w:rPr>
            </w:pPr>
          </w:p>
        </w:tc>
      </w:tr>
      <w:tr w:rsidR="00814A51" w14:paraId="3942A88E" w14:textId="5F77F416" w:rsidTr="00814A51">
        <w:tc>
          <w:tcPr>
            <w:tcW w:w="1795" w:type="dxa"/>
          </w:tcPr>
          <w:p w14:paraId="0C4BB527" w14:textId="060C3451" w:rsidR="00814A51" w:rsidRDefault="00814A51" w:rsidP="00127C13">
            <w:pPr>
              <w:pStyle w:val="ListParagraph"/>
              <w:numPr>
                <w:ilvl w:val="0"/>
                <w:numId w:val="0"/>
              </w:numPr>
              <w:rPr>
                <w:rFonts w:ascii="Verdana" w:hAnsi="Verdana"/>
              </w:rPr>
            </w:pPr>
            <w:r>
              <w:rPr>
                <w:rFonts w:ascii="Verdana" w:hAnsi="Verdana"/>
              </w:rPr>
              <w:t>2. Transportation</w:t>
            </w:r>
          </w:p>
        </w:tc>
        <w:tc>
          <w:tcPr>
            <w:tcW w:w="2098" w:type="dxa"/>
          </w:tcPr>
          <w:p w14:paraId="4F716080" w14:textId="15292A5C" w:rsidR="00814A51" w:rsidRDefault="00814A51" w:rsidP="00127C13">
            <w:pPr>
              <w:pStyle w:val="ListParagraph"/>
              <w:numPr>
                <w:ilvl w:val="0"/>
                <w:numId w:val="0"/>
              </w:numPr>
              <w:rPr>
                <w:rFonts w:ascii="Verdana" w:hAnsi="Verdana"/>
              </w:rPr>
            </w:pPr>
            <w:r>
              <w:rPr>
                <w:rFonts w:ascii="Verdana" w:hAnsi="Verdana"/>
              </w:rPr>
              <w:t>KPIs and POs integrated with Age-Friendly DC aims</w:t>
            </w:r>
          </w:p>
        </w:tc>
        <w:tc>
          <w:tcPr>
            <w:tcW w:w="2285" w:type="dxa"/>
          </w:tcPr>
          <w:p w14:paraId="4B8FE557" w14:textId="503B17C8" w:rsidR="00814A51" w:rsidRDefault="00814A51" w:rsidP="00127C13">
            <w:pPr>
              <w:pStyle w:val="ListParagraph"/>
              <w:numPr>
                <w:ilvl w:val="0"/>
                <w:numId w:val="0"/>
              </w:numPr>
              <w:rPr>
                <w:rFonts w:ascii="Verdana" w:hAnsi="Verdana"/>
              </w:rPr>
            </w:pPr>
            <w:r>
              <w:rPr>
                <w:rFonts w:ascii="Verdana" w:hAnsi="Verdana"/>
              </w:rPr>
              <w:t>DDOT report on 2012-2017 strategies</w:t>
            </w:r>
          </w:p>
        </w:tc>
        <w:tc>
          <w:tcPr>
            <w:tcW w:w="2007" w:type="dxa"/>
          </w:tcPr>
          <w:p w14:paraId="6A5E2873" w14:textId="77777777" w:rsidR="00814A51" w:rsidRDefault="00814A51" w:rsidP="00127C13">
            <w:pPr>
              <w:pStyle w:val="ListParagraph"/>
              <w:numPr>
                <w:ilvl w:val="0"/>
                <w:numId w:val="0"/>
              </w:numPr>
              <w:rPr>
                <w:rFonts w:ascii="Verdana" w:hAnsi="Verdana"/>
              </w:rPr>
            </w:pPr>
          </w:p>
        </w:tc>
        <w:tc>
          <w:tcPr>
            <w:tcW w:w="2065" w:type="dxa"/>
          </w:tcPr>
          <w:p w14:paraId="17DBE7CE" w14:textId="77777777" w:rsidR="00814A51" w:rsidRDefault="00814A51" w:rsidP="00127C13">
            <w:pPr>
              <w:pStyle w:val="ListParagraph"/>
              <w:numPr>
                <w:ilvl w:val="0"/>
                <w:numId w:val="0"/>
              </w:numPr>
              <w:rPr>
                <w:rFonts w:ascii="Verdana" w:hAnsi="Verdana"/>
              </w:rPr>
            </w:pPr>
          </w:p>
        </w:tc>
      </w:tr>
      <w:tr w:rsidR="00814A51" w14:paraId="557E109E" w14:textId="6A588E51" w:rsidTr="00814A51">
        <w:tc>
          <w:tcPr>
            <w:tcW w:w="1795" w:type="dxa"/>
          </w:tcPr>
          <w:p w14:paraId="4D493530" w14:textId="17C2D989" w:rsidR="00814A51" w:rsidRDefault="00814A51" w:rsidP="00127C13">
            <w:pPr>
              <w:pStyle w:val="ListParagraph"/>
              <w:numPr>
                <w:ilvl w:val="0"/>
                <w:numId w:val="0"/>
              </w:numPr>
              <w:rPr>
                <w:rFonts w:ascii="Verdana" w:hAnsi="Verdana"/>
              </w:rPr>
            </w:pPr>
            <w:r>
              <w:rPr>
                <w:rFonts w:ascii="Verdana" w:hAnsi="Verdana"/>
              </w:rPr>
              <w:t>3. Housing</w:t>
            </w:r>
          </w:p>
        </w:tc>
        <w:tc>
          <w:tcPr>
            <w:tcW w:w="2098" w:type="dxa"/>
          </w:tcPr>
          <w:p w14:paraId="0C8A57F8" w14:textId="1A455D02" w:rsidR="00814A51" w:rsidRDefault="00814A51" w:rsidP="00127C13">
            <w:pPr>
              <w:pStyle w:val="ListParagraph"/>
              <w:numPr>
                <w:ilvl w:val="0"/>
                <w:numId w:val="0"/>
              </w:numPr>
              <w:rPr>
                <w:rFonts w:ascii="Verdana" w:hAnsi="Verdana"/>
              </w:rPr>
            </w:pPr>
            <w:r>
              <w:rPr>
                <w:rFonts w:ascii="Verdana" w:hAnsi="Verdana"/>
              </w:rPr>
              <w:t>KPIs and POs integrated with Age-Friendly DC aims</w:t>
            </w:r>
          </w:p>
        </w:tc>
        <w:tc>
          <w:tcPr>
            <w:tcW w:w="2285" w:type="dxa"/>
          </w:tcPr>
          <w:p w14:paraId="325D7D4B" w14:textId="23E8C7CE" w:rsidR="00814A51" w:rsidRDefault="00814A51" w:rsidP="00127C13">
            <w:pPr>
              <w:pStyle w:val="ListParagraph"/>
              <w:numPr>
                <w:ilvl w:val="0"/>
                <w:numId w:val="0"/>
              </w:numPr>
              <w:rPr>
                <w:rFonts w:ascii="Verdana" w:hAnsi="Verdana"/>
              </w:rPr>
            </w:pPr>
            <w:r>
              <w:rPr>
                <w:rFonts w:ascii="Verdana" w:hAnsi="Verdana"/>
              </w:rPr>
              <w:t>DHCD report on 2012-2017 strategies</w:t>
            </w:r>
          </w:p>
        </w:tc>
        <w:tc>
          <w:tcPr>
            <w:tcW w:w="2007" w:type="dxa"/>
          </w:tcPr>
          <w:p w14:paraId="479C6290" w14:textId="77777777" w:rsidR="00814A51" w:rsidRDefault="00814A51" w:rsidP="00127C13">
            <w:pPr>
              <w:pStyle w:val="ListParagraph"/>
              <w:numPr>
                <w:ilvl w:val="0"/>
                <w:numId w:val="0"/>
              </w:numPr>
              <w:rPr>
                <w:rFonts w:ascii="Verdana" w:hAnsi="Verdana"/>
              </w:rPr>
            </w:pPr>
          </w:p>
        </w:tc>
        <w:tc>
          <w:tcPr>
            <w:tcW w:w="2065" w:type="dxa"/>
          </w:tcPr>
          <w:p w14:paraId="6258BA60" w14:textId="77777777" w:rsidR="00814A51" w:rsidRDefault="00814A51" w:rsidP="00127C13">
            <w:pPr>
              <w:pStyle w:val="ListParagraph"/>
              <w:numPr>
                <w:ilvl w:val="0"/>
                <w:numId w:val="0"/>
              </w:numPr>
              <w:rPr>
                <w:rFonts w:ascii="Verdana" w:hAnsi="Verdana"/>
              </w:rPr>
            </w:pPr>
          </w:p>
        </w:tc>
      </w:tr>
    </w:tbl>
    <w:p w14:paraId="30C71DBF" w14:textId="77777777" w:rsidR="00127C13" w:rsidRPr="00A97C8F" w:rsidRDefault="00127C13" w:rsidP="00A97C8F">
      <w:pPr>
        <w:ind w:left="0"/>
        <w:rPr>
          <w:rFonts w:ascii="Verdana" w:hAnsi="Verdana"/>
        </w:rPr>
      </w:pPr>
    </w:p>
    <w:p w14:paraId="161E1DB1" w14:textId="75F00AE0" w:rsidR="003C0778" w:rsidRPr="00754C16" w:rsidRDefault="003C0778" w:rsidP="003C0778">
      <w:pPr>
        <w:spacing w:after="0" w:line="240" w:lineRule="auto"/>
        <w:ind w:left="180" w:hanging="180"/>
        <w:textAlignment w:val="baseline"/>
        <w:rPr>
          <w:rFonts w:ascii="Verdana" w:hAnsi="Verdana"/>
          <w:b/>
          <w:color w:val="000000"/>
        </w:rPr>
      </w:pPr>
      <w:r w:rsidRPr="00754C16">
        <w:rPr>
          <w:rFonts w:ascii="Verdana" w:hAnsi="Verdana"/>
          <w:b/>
          <w:color w:val="000000"/>
        </w:rPr>
        <w:t>1.</w:t>
      </w:r>
      <w:r w:rsidR="00754C16">
        <w:rPr>
          <w:rFonts w:ascii="Verdana" w:hAnsi="Verdana"/>
          <w:b/>
          <w:color w:val="000000"/>
        </w:rPr>
        <w:t xml:space="preserve"> Outdoor Spaces and Buildings</w:t>
      </w:r>
      <w:r w:rsidR="00D528FA" w:rsidRPr="00754C16">
        <w:rPr>
          <w:rFonts w:ascii="Verdana" w:hAnsi="Verdana"/>
          <w:b/>
          <w:color w:val="000000"/>
        </w:rPr>
        <w:t xml:space="preserve"> </w:t>
      </w:r>
    </w:p>
    <w:p w14:paraId="6EA47CB0" w14:textId="77777777" w:rsidR="000824A7" w:rsidRDefault="000824A7" w:rsidP="003C0778">
      <w:pPr>
        <w:spacing w:after="0" w:line="240" w:lineRule="auto"/>
        <w:ind w:left="180" w:hanging="180"/>
        <w:textAlignment w:val="baseline"/>
        <w:rPr>
          <w:rFonts w:ascii="Verdana" w:hAnsi="Verdana"/>
          <w:color w:val="000000"/>
        </w:rPr>
      </w:pPr>
    </w:p>
    <w:p w14:paraId="37506253" w14:textId="6773F9EA" w:rsidR="000824A7" w:rsidRDefault="00754C16" w:rsidP="003C0778">
      <w:pPr>
        <w:spacing w:after="0" w:line="240" w:lineRule="auto"/>
        <w:ind w:left="180" w:hanging="180"/>
        <w:textAlignment w:val="baseline"/>
        <w:rPr>
          <w:rFonts w:ascii="Verdana" w:hAnsi="Verdana"/>
          <w:color w:val="000000"/>
        </w:rPr>
      </w:pPr>
      <w:r>
        <w:rPr>
          <w:rFonts w:ascii="Verdana" w:hAnsi="Verdana"/>
          <w:color w:val="000000"/>
        </w:rPr>
        <w:t xml:space="preserve">  </w:t>
      </w:r>
      <w:r w:rsidR="00C04952">
        <w:rPr>
          <w:rFonts w:ascii="Verdana" w:hAnsi="Verdana"/>
          <w:color w:val="000000"/>
        </w:rPr>
        <w:t xml:space="preserve">The report featured Age-Friendly DC </w:t>
      </w:r>
      <w:r>
        <w:rPr>
          <w:rFonts w:ascii="Verdana" w:hAnsi="Verdana"/>
          <w:color w:val="000000"/>
        </w:rPr>
        <w:t>some data on the status Age-Friendly DC 2012-2017 Strategies</w:t>
      </w:r>
      <w:r w:rsidR="00C04952">
        <w:rPr>
          <w:rFonts w:ascii="Verdana" w:hAnsi="Verdana"/>
          <w:color w:val="000000"/>
        </w:rPr>
        <w:t xml:space="preserve"> that have occurred</w:t>
      </w:r>
      <w:r>
        <w:rPr>
          <w:rFonts w:ascii="Verdana" w:hAnsi="Verdana"/>
          <w:color w:val="000000"/>
        </w:rPr>
        <w:t xml:space="preserve"> within facilities run by the </w:t>
      </w:r>
      <w:r w:rsidR="00C04952">
        <w:rPr>
          <w:rFonts w:ascii="Verdana" w:hAnsi="Verdana"/>
          <w:color w:val="000000"/>
        </w:rPr>
        <w:t xml:space="preserve">Department of Parks and Recreation.  </w:t>
      </w:r>
    </w:p>
    <w:p w14:paraId="4DE68908" w14:textId="77777777" w:rsidR="00CD6CDF" w:rsidRDefault="00D528FA" w:rsidP="00CD6CDF">
      <w:pPr>
        <w:pStyle w:val="ListParagraph"/>
        <w:numPr>
          <w:ilvl w:val="0"/>
          <w:numId w:val="21"/>
        </w:numPr>
        <w:spacing w:after="0" w:line="240" w:lineRule="auto"/>
        <w:textAlignment w:val="baseline"/>
        <w:rPr>
          <w:rFonts w:ascii="Verdana" w:hAnsi="Verdana"/>
          <w:color w:val="000000"/>
        </w:rPr>
      </w:pPr>
      <w:r w:rsidRPr="00CD6CDF">
        <w:rPr>
          <w:rFonts w:ascii="Verdana" w:hAnsi="Verdana"/>
          <w:color w:val="000000"/>
        </w:rPr>
        <w:t>12 playgrounds renovated</w:t>
      </w:r>
      <w:r w:rsidR="00754C16" w:rsidRPr="00CD6CDF">
        <w:rPr>
          <w:rFonts w:ascii="Verdana" w:hAnsi="Verdana"/>
          <w:color w:val="000000"/>
        </w:rPr>
        <w:t xml:space="preserve"> for ADA compliance and accessibility,</w:t>
      </w:r>
      <w:r w:rsidRPr="00CD6CDF">
        <w:rPr>
          <w:rFonts w:ascii="Verdana" w:hAnsi="Verdana"/>
          <w:color w:val="000000"/>
        </w:rPr>
        <w:t xml:space="preserve"> since 2015 -&gt; in all 8 wa</w:t>
      </w:r>
      <w:r w:rsidR="00754C16" w:rsidRPr="00CD6CDF">
        <w:rPr>
          <w:rFonts w:ascii="Verdana" w:hAnsi="Verdana"/>
          <w:color w:val="000000"/>
        </w:rPr>
        <w:t>rds EXCEPT Ward 2- ALL ADA compli</w:t>
      </w:r>
      <w:r w:rsidRPr="00CD6CDF">
        <w:rPr>
          <w:rFonts w:ascii="Verdana" w:hAnsi="Verdana"/>
          <w:color w:val="000000"/>
        </w:rPr>
        <w:t>ant and accessible</w:t>
      </w:r>
    </w:p>
    <w:p w14:paraId="16E4BD09" w14:textId="2023CB01" w:rsidR="00D528FA" w:rsidRPr="00CD6CDF" w:rsidRDefault="00D528FA" w:rsidP="00CD6CDF">
      <w:pPr>
        <w:pStyle w:val="ListParagraph"/>
        <w:numPr>
          <w:ilvl w:val="0"/>
          <w:numId w:val="21"/>
        </w:numPr>
        <w:spacing w:after="0" w:line="240" w:lineRule="auto"/>
        <w:textAlignment w:val="baseline"/>
        <w:rPr>
          <w:rFonts w:ascii="Verdana" w:hAnsi="Verdana"/>
          <w:color w:val="000000"/>
        </w:rPr>
      </w:pPr>
      <w:r w:rsidRPr="00CD6CDF">
        <w:rPr>
          <w:rFonts w:ascii="Verdana" w:hAnsi="Verdana"/>
          <w:color w:val="000000"/>
        </w:rPr>
        <w:t>Standalone restrooms and standing fountains have been added- also benches</w:t>
      </w:r>
    </w:p>
    <w:p w14:paraId="14DE2472" w14:textId="77777777" w:rsidR="00754C16" w:rsidRPr="003C0778" w:rsidRDefault="00754C16" w:rsidP="003C0778">
      <w:pPr>
        <w:spacing w:after="0" w:line="240" w:lineRule="auto"/>
        <w:ind w:left="0"/>
        <w:textAlignment w:val="baseline"/>
        <w:rPr>
          <w:rFonts w:ascii="Verdana" w:hAnsi="Verdana"/>
          <w:color w:val="000000"/>
        </w:rPr>
      </w:pPr>
    </w:p>
    <w:p w14:paraId="6034C7A7" w14:textId="47C94063" w:rsidR="00D528FA" w:rsidRPr="00D528FA" w:rsidRDefault="003C0778" w:rsidP="003C0778">
      <w:pPr>
        <w:spacing w:after="0" w:line="240" w:lineRule="auto"/>
        <w:ind w:left="0"/>
        <w:textAlignment w:val="baseline"/>
        <w:rPr>
          <w:rFonts w:ascii="Verdana" w:hAnsi="Verdana"/>
          <w:color w:val="000000"/>
        </w:rPr>
      </w:pPr>
      <w:r w:rsidRPr="00754C16">
        <w:rPr>
          <w:rFonts w:ascii="Verdana" w:hAnsi="Verdana"/>
          <w:b/>
          <w:color w:val="000000"/>
        </w:rPr>
        <w:t>2.</w:t>
      </w:r>
      <w:r w:rsidR="00D528FA" w:rsidRPr="00754C16">
        <w:rPr>
          <w:rFonts w:ascii="Verdana" w:hAnsi="Verdana"/>
          <w:b/>
          <w:color w:val="000000"/>
        </w:rPr>
        <w:t>Transportation</w:t>
      </w:r>
      <w:r w:rsidR="00D528FA" w:rsidRPr="00D528FA">
        <w:rPr>
          <w:rFonts w:ascii="Verdana" w:hAnsi="Verdana"/>
          <w:color w:val="000000"/>
        </w:rPr>
        <w:t xml:space="preserve"> </w:t>
      </w:r>
    </w:p>
    <w:p w14:paraId="08AD9A1A" w14:textId="7BFEAA2B" w:rsidR="00754C16" w:rsidRDefault="003C0778" w:rsidP="00754C16">
      <w:pPr>
        <w:spacing w:after="0" w:line="240" w:lineRule="auto"/>
        <w:ind w:left="0"/>
        <w:textAlignment w:val="baseline"/>
        <w:rPr>
          <w:rFonts w:ascii="Verdana" w:hAnsi="Verdana"/>
          <w:color w:val="000000"/>
        </w:rPr>
      </w:pPr>
      <w:r>
        <w:rPr>
          <w:rFonts w:ascii="Verdana" w:hAnsi="Verdana"/>
          <w:color w:val="000000"/>
        </w:rPr>
        <w:t>--S</w:t>
      </w:r>
      <w:r w:rsidR="00D528FA" w:rsidRPr="00D528FA">
        <w:rPr>
          <w:rFonts w:ascii="Verdana" w:hAnsi="Verdana"/>
          <w:color w:val="000000"/>
        </w:rPr>
        <w:t xml:space="preserve">ustainable fund for sidewalk repairs- </w:t>
      </w:r>
      <w:r w:rsidR="00CD6CDF">
        <w:rPr>
          <w:rFonts w:ascii="Verdana" w:hAnsi="Verdana"/>
          <w:color w:val="000000"/>
        </w:rPr>
        <w:t xml:space="preserve">emulate </w:t>
      </w:r>
      <w:r w:rsidR="00D528FA" w:rsidRPr="00D528FA">
        <w:rPr>
          <w:rFonts w:ascii="Verdana" w:hAnsi="Verdana"/>
          <w:color w:val="000000"/>
        </w:rPr>
        <w:t>roadway plan on DDOT website for sidewalks,</w:t>
      </w:r>
      <w:r w:rsidR="00CD6CDF">
        <w:rPr>
          <w:rFonts w:ascii="Verdana" w:hAnsi="Verdana"/>
          <w:color w:val="000000"/>
        </w:rPr>
        <w:t xml:space="preserve"> including</w:t>
      </w:r>
      <w:r w:rsidR="00D528FA" w:rsidRPr="00D528FA">
        <w:rPr>
          <w:rFonts w:ascii="Verdana" w:hAnsi="Verdana"/>
          <w:color w:val="000000"/>
        </w:rPr>
        <w:t xml:space="preserve"> add</w:t>
      </w:r>
      <w:r w:rsidR="00CD6CDF">
        <w:rPr>
          <w:rFonts w:ascii="Verdana" w:hAnsi="Verdana"/>
          <w:color w:val="000000"/>
        </w:rPr>
        <w:t>ing</w:t>
      </w:r>
      <w:r w:rsidR="00D528FA" w:rsidRPr="00D528FA">
        <w:rPr>
          <w:rFonts w:ascii="Verdana" w:hAnsi="Verdana"/>
          <w:color w:val="000000"/>
        </w:rPr>
        <w:t xml:space="preserve"> pervious concrete, sign replacements, accessibility at bus stops, night visibility </w:t>
      </w:r>
    </w:p>
    <w:p w14:paraId="45318269" w14:textId="2C0A9D9F" w:rsidR="00CD6CDF" w:rsidRDefault="00754C16" w:rsidP="00754C16">
      <w:pPr>
        <w:spacing w:after="0" w:line="240" w:lineRule="auto"/>
        <w:ind w:left="0"/>
        <w:textAlignment w:val="baseline"/>
        <w:rPr>
          <w:rFonts w:ascii="Verdana" w:hAnsi="Verdana"/>
          <w:color w:val="000000"/>
        </w:rPr>
      </w:pPr>
      <w:r>
        <w:rPr>
          <w:rFonts w:ascii="Verdana" w:hAnsi="Verdana"/>
          <w:color w:val="000000"/>
        </w:rPr>
        <w:t>--</w:t>
      </w:r>
      <w:r w:rsidR="00CD6CDF">
        <w:rPr>
          <w:rFonts w:ascii="Verdana" w:hAnsi="Verdana"/>
          <w:color w:val="000000"/>
        </w:rPr>
        <w:t xml:space="preserve">Next steps </w:t>
      </w:r>
    </w:p>
    <w:p w14:paraId="289683EA" w14:textId="50272B2B" w:rsidR="00CD6CDF" w:rsidRDefault="00CD6CDF" w:rsidP="00CD6CDF">
      <w:pPr>
        <w:pStyle w:val="ListParagraph"/>
        <w:numPr>
          <w:ilvl w:val="0"/>
          <w:numId w:val="20"/>
        </w:numPr>
        <w:spacing w:after="0" w:line="240" w:lineRule="auto"/>
        <w:textAlignment w:val="baseline"/>
        <w:rPr>
          <w:rFonts w:ascii="Verdana" w:hAnsi="Verdana"/>
          <w:color w:val="000000"/>
        </w:rPr>
      </w:pPr>
      <w:r w:rsidRPr="00CD6CDF">
        <w:rPr>
          <w:rFonts w:ascii="Verdana" w:hAnsi="Verdana"/>
          <w:color w:val="000000"/>
        </w:rPr>
        <w:lastRenderedPageBreak/>
        <w:t>c</w:t>
      </w:r>
      <w:r>
        <w:rPr>
          <w:rFonts w:ascii="Verdana" w:hAnsi="Verdana"/>
          <w:color w:val="000000"/>
        </w:rPr>
        <w:t>ontinue</w:t>
      </w:r>
      <w:r w:rsidR="00754C16" w:rsidRPr="00CD6CDF">
        <w:rPr>
          <w:rFonts w:ascii="Verdana" w:hAnsi="Verdana"/>
          <w:color w:val="000000"/>
        </w:rPr>
        <w:t xml:space="preserve"> progress</w:t>
      </w:r>
      <w:r>
        <w:rPr>
          <w:rFonts w:ascii="Verdana" w:hAnsi="Verdana"/>
          <w:color w:val="000000"/>
        </w:rPr>
        <w:t xml:space="preserve"> on 2012-2017 strategies</w:t>
      </w:r>
      <w:r w:rsidR="00754C16" w:rsidRPr="00CD6CDF">
        <w:rPr>
          <w:rFonts w:ascii="Verdana" w:hAnsi="Verdana"/>
          <w:color w:val="000000"/>
        </w:rPr>
        <w:t xml:space="preserve">, </w:t>
      </w:r>
    </w:p>
    <w:p w14:paraId="520211F5" w14:textId="314F7423" w:rsidR="00CD6CDF" w:rsidRDefault="00754C16" w:rsidP="00CD6CDF">
      <w:pPr>
        <w:pStyle w:val="ListParagraph"/>
        <w:numPr>
          <w:ilvl w:val="0"/>
          <w:numId w:val="20"/>
        </w:numPr>
        <w:spacing w:after="0" w:line="240" w:lineRule="auto"/>
        <w:textAlignment w:val="baseline"/>
        <w:rPr>
          <w:rFonts w:ascii="Verdana" w:hAnsi="Verdana"/>
          <w:color w:val="000000"/>
        </w:rPr>
      </w:pPr>
      <w:r w:rsidRPr="00CD6CDF">
        <w:rPr>
          <w:rFonts w:ascii="Verdana" w:hAnsi="Verdana"/>
          <w:color w:val="000000"/>
        </w:rPr>
        <w:t>connect KPI</w:t>
      </w:r>
      <w:r w:rsidR="00D528FA" w:rsidRPr="00CD6CDF">
        <w:rPr>
          <w:rFonts w:ascii="Verdana" w:hAnsi="Verdana"/>
          <w:color w:val="000000"/>
        </w:rPr>
        <w:t xml:space="preserve">s to Age Friendly strategies and strengthen relationships with WABA and Age Friendly </w:t>
      </w:r>
    </w:p>
    <w:p w14:paraId="39DDE0CB" w14:textId="4079F7BC" w:rsidR="00D528FA" w:rsidRPr="00CD6CDF" w:rsidRDefault="00CD6CDF" w:rsidP="00CD6CDF">
      <w:pPr>
        <w:pStyle w:val="ListParagraph"/>
        <w:numPr>
          <w:ilvl w:val="0"/>
          <w:numId w:val="20"/>
        </w:numPr>
        <w:spacing w:after="0" w:line="240" w:lineRule="auto"/>
        <w:textAlignment w:val="baseline"/>
        <w:rPr>
          <w:rFonts w:ascii="Verdana" w:hAnsi="Verdana"/>
          <w:color w:val="000000"/>
        </w:rPr>
      </w:pPr>
      <w:r>
        <w:rPr>
          <w:rFonts w:ascii="Verdana" w:hAnsi="Verdana"/>
          <w:color w:val="000000"/>
        </w:rPr>
        <w:t>Continue</w:t>
      </w:r>
      <w:r w:rsidR="00D528FA" w:rsidRPr="00CD6CDF">
        <w:rPr>
          <w:rFonts w:ascii="Verdana" w:hAnsi="Verdana"/>
          <w:color w:val="000000"/>
        </w:rPr>
        <w:t xml:space="preserve"> to collect data for transparency purposes: ex. Progress on requests</w:t>
      </w:r>
      <w:r w:rsidR="00754C16" w:rsidRPr="00CD6CDF">
        <w:rPr>
          <w:rFonts w:ascii="Verdana" w:hAnsi="Verdana"/>
          <w:color w:val="000000"/>
        </w:rPr>
        <w:t xml:space="preserve"> from DC residents for repairs</w:t>
      </w:r>
      <w:r w:rsidR="00D528FA" w:rsidRPr="00CD6CDF">
        <w:rPr>
          <w:rFonts w:ascii="Verdana" w:hAnsi="Verdana"/>
          <w:color w:val="000000"/>
        </w:rPr>
        <w:t xml:space="preserve"> </w:t>
      </w:r>
    </w:p>
    <w:p w14:paraId="41EAF178" w14:textId="43A52A6B" w:rsidR="00D528FA" w:rsidRDefault="00754C16" w:rsidP="00754C16">
      <w:pPr>
        <w:pStyle w:val="ListParagraph"/>
        <w:numPr>
          <w:ilvl w:val="0"/>
          <w:numId w:val="19"/>
        </w:numPr>
        <w:spacing w:after="0" w:line="240" w:lineRule="auto"/>
        <w:textAlignment w:val="baseline"/>
        <w:rPr>
          <w:rFonts w:ascii="Verdana" w:hAnsi="Verdana"/>
          <w:b/>
          <w:color w:val="000000"/>
        </w:rPr>
      </w:pPr>
      <w:r w:rsidRPr="00754C16">
        <w:rPr>
          <w:rFonts w:ascii="Verdana" w:hAnsi="Verdana"/>
          <w:b/>
          <w:color w:val="000000"/>
        </w:rPr>
        <w:t>Housing</w:t>
      </w:r>
    </w:p>
    <w:p w14:paraId="5C033C80" w14:textId="77777777" w:rsidR="00A97C8F" w:rsidRDefault="00A97C8F" w:rsidP="00A97C8F">
      <w:pPr>
        <w:spacing w:after="0" w:line="240" w:lineRule="auto"/>
        <w:ind w:left="0"/>
        <w:textAlignment w:val="baseline"/>
        <w:rPr>
          <w:rFonts w:ascii="Verdana" w:hAnsi="Verdana"/>
          <w:b/>
          <w:color w:val="000000"/>
        </w:rPr>
      </w:pPr>
      <w:r w:rsidRPr="00A97C8F">
        <w:rPr>
          <w:rFonts w:ascii="Verdana" w:hAnsi="Verdana"/>
          <w:color w:val="000000"/>
        </w:rPr>
        <w:t>The report on 2012-2017 Strategies</w:t>
      </w:r>
      <w:r>
        <w:rPr>
          <w:rFonts w:ascii="Verdana" w:hAnsi="Verdana"/>
          <w:b/>
          <w:color w:val="000000"/>
        </w:rPr>
        <w:t xml:space="preserve"> </w:t>
      </w:r>
    </w:p>
    <w:p w14:paraId="6D3E5CD0" w14:textId="0334DB3D" w:rsidR="00D528FA" w:rsidRPr="00A97C8F" w:rsidRDefault="00D528FA" w:rsidP="00A97C8F">
      <w:pPr>
        <w:pStyle w:val="ListParagraph"/>
        <w:numPr>
          <w:ilvl w:val="0"/>
          <w:numId w:val="22"/>
        </w:numPr>
        <w:spacing w:after="0" w:line="240" w:lineRule="auto"/>
        <w:textAlignment w:val="baseline"/>
        <w:rPr>
          <w:rFonts w:ascii="Verdana" w:hAnsi="Verdana"/>
          <w:color w:val="000000"/>
        </w:rPr>
      </w:pPr>
      <w:r w:rsidRPr="00A97C8F">
        <w:rPr>
          <w:rFonts w:ascii="Verdana" w:hAnsi="Verdana"/>
          <w:color w:val="000000"/>
        </w:rPr>
        <w:t xml:space="preserve">588 units added for older adults and 459 additional subsidized housing units </w:t>
      </w:r>
    </w:p>
    <w:p w14:paraId="0C7B77B3" w14:textId="03DD1CD8" w:rsidR="00D528FA" w:rsidRPr="00D528FA" w:rsidRDefault="00D528FA" w:rsidP="00D528FA">
      <w:pPr>
        <w:numPr>
          <w:ilvl w:val="1"/>
          <w:numId w:val="13"/>
        </w:numPr>
        <w:spacing w:after="0" w:line="240" w:lineRule="auto"/>
        <w:ind w:left="0"/>
        <w:textAlignment w:val="baseline"/>
        <w:rPr>
          <w:rFonts w:ascii="Verdana" w:hAnsi="Verdana"/>
          <w:color w:val="000000"/>
        </w:rPr>
      </w:pPr>
      <w:r w:rsidRPr="00D528FA">
        <w:rPr>
          <w:rFonts w:ascii="Verdana" w:hAnsi="Verdana"/>
          <w:color w:val="000000"/>
        </w:rPr>
        <w:t>Market is l</w:t>
      </w:r>
      <w:r w:rsidR="00097450">
        <w:rPr>
          <w:rFonts w:ascii="Verdana" w:hAnsi="Verdana"/>
          <w:color w:val="000000"/>
        </w:rPr>
        <w:t>ooking at developing more</w:t>
      </w:r>
      <w:r w:rsidRPr="00D528FA">
        <w:rPr>
          <w:rFonts w:ascii="Verdana" w:hAnsi="Verdana"/>
          <w:color w:val="000000"/>
        </w:rPr>
        <w:t xml:space="preserve"> housing</w:t>
      </w:r>
      <w:r w:rsidR="00097450">
        <w:rPr>
          <w:rFonts w:ascii="Verdana" w:hAnsi="Verdana"/>
          <w:color w:val="000000"/>
        </w:rPr>
        <w:t xml:space="preserve"> welcoming to older adults</w:t>
      </w:r>
      <w:r w:rsidRPr="00D528FA">
        <w:rPr>
          <w:rFonts w:ascii="Verdana" w:hAnsi="Verdana"/>
          <w:color w:val="000000"/>
        </w:rPr>
        <w:t xml:space="preserve"> </w:t>
      </w:r>
    </w:p>
    <w:p w14:paraId="77ABC34C" w14:textId="04CB51B8" w:rsidR="00D528FA" w:rsidRPr="00D528FA" w:rsidRDefault="00D528FA" w:rsidP="00D528FA">
      <w:pPr>
        <w:numPr>
          <w:ilvl w:val="1"/>
          <w:numId w:val="13"/>
        </w:numPr>
        <w:spacing w:after="0" w:line="240" w:lineRule="auto"/>
        <w:ind w:left="0"/>
        <w:textAlignment w:val="baseline"/>
        <w:rPr>
          <w:rFonts w:ascii="Verdana" w:hAnsi="Verdana"/>
          <w:color w:val="000000"/>
        </w:rPr>
      </w:pPr>
      <w:r w:rsidRPr="00D528FA">
        <w:rPr>
          <w:rFonts w:ascii="Verdana" w:hAnsi="Verdana"/>
          <w:color w:val="000000"/>
        </w:rPr>
        <w:t>Healthcare Finance Agency- collaboration with them on Assisted Living Services- work with Medicaid to creat</w:t>
      </w:r>
      <w:r w:rsidR="00097450">
        <w:rPr>
          <w:rFonts w:ascii="Verdana" w:hAnsi="Verdana"/>
          <w:color w:val="000000"/>
        </w:rPr>
        <w:t>e affordable assisted living- promoted by Age-Friendly DC</w:t>
      </w:r>
    </w:p>
    <w:p w14:paraId="3929FDD5" w14:textId="7D32E7BD" w:rsidR="00A83FAB" w:rsidRPr="00A83FAB" w:rsidRDefault="00D528FA" w:rsidP="00A83FAB">
      <w:pPr>
        <w:numPr>
          <w:ilvl w:val="1"/>
          <w:numId w:val="13"/>
        </w:numPr>
        <w:spacing w:after="0" w:line="240" w:lineRule="auto"/>
        <w:ind w:left="0"/>
        <w:textAlignment w:val="baseline"/>
        <w:rPr>
          <w:rFonts w:ascii="Verdana" w:hAnsi="Verdana"/>
          <w:color w:val="000000"/>
        </w:rPr>
      </w:pPr>
      <w:r w:rsidRPr="00D528FA">
        <w:rPr>
          <w:rFonts w:ascii="Verdana" w:hAnsi="Verdana"/>
          <w:color w:val="000000"/>
        </w:rPr>
        <w:t>Safe at Home Program- successful- DCOA self-funded (from Mayor) coordinates with DHCD</w:t>
      </w:r>
      <w:r w:rsidR="00097450">
        <w:rPr>
          <w:rFonts w:ascii="Verdana" w:hAnsi="Verdana"/>
          <w:color w:val="000000"/>
        </w:rPr>
        <w:t xml:space="preserve"> and DCOA</w:t>
      </w:r>
    </w:p>
    <w:p w14:paraId="34350FBA" w14:textId="50FF64D1" w:rsidR="00D528FA" w:rsidRPr="00A83FAB" w:rsidRDefault="00D528FA" w:rsidP="00D528FA">
      <w:pPr>
        <w:numPr>
          <w:ilvl w:val="1"/>
          <w:numId w:val="13"/>
        </w:numPr>
        <w:spacing w:after="0" w:line="240" w:lineRule="auto"/>
        <w:ind w:left="0"/>
        <w:textAlignment w:val="baseline"/>
        <w:rPr>
          <w:rFonts w:ascii="Verdana" w:hAnsi="Verdana"/>
          <w:color w:val="000000"/>
        </w:rPr>
      </w:pPr>
      <w:r w:rsidRPr="00D528FA">
        <w:rPr>
          <w:rFonts w:ascii="Verdana" w:hAnsi="Verdana"/>
          <w:color w:val="000000"/>
        </w:rPr>
        <w:t xml:space="preserve">Shared housing- Silvernest- promote </w:t>
      </w:r>
      <w:r w:rsidR="00097450">
        <w:rPr>
          <w:rFonts w:ascii="Verdana" w:hAnsi="Verdana"/>
          <w:color w:val="000000"/>
        </w:rPr>
        <w:t>for housing- DC govt. liability</w:t>
      </w:r>
      <w:r w:rsidRPr="00D528FA">
        <w:rPr>
          <w:rFonts w:ascii="Verdana" w:hAnsi="Verdana"/>
          <w:color w:val="000000"/>
        </w:rPr>
        <w:t xml:space="preserve"> and landlord tenant law issue- need answers to this question</w:t>
      </w:r>
      <w:r w:rsidR="00097450">
        <w:rPr>
          <w:rFonts w:ascii="Verdana" w:hAnsi="Verdana"/>
          <w:color w:val="000000"/>
        </w:rPr>
        <w:t>s</w:t>
      </w:r>
    </w:p>
    <w:p w14:paraId="02916D11" w14:textId="77777777" w:rsidR="00A83FAB" w:rsidRPr="00A83FAB" w:rsidRDefault="00A83FAB" w:rsidP="00A83FAB">
      <w:pPr>
        <w:spacing w:after="0" w:line="240" w:lineRule="auto"/>
        <w:ind w:left="0"/>
        <w:textAlignment w:val="baseline"/>
        <w:rPr>
          <w:rFonts w:ascii="Verdana" w:hAnsi="Verdana"/>
          <w:b/>
          <w:color w:val="000000"/>
        </w:rPr>
      </w:pPr>
    </w:p>
    <w:p w14:paraId="2011D535" w14:textId="24F1420F" w:rsidR="00A83FAB" w:rsidRPr="00A83FAB" w:rsidRDefault="00A83FAB" w:rsidP="00A83FAB">
      <w:pPr>
        <w:spacing w:after="0" w:line="240" w:lineRule="auto"/>
        <w:ind w:left="0"/>
        <w:textAlignment w:val="baseline"/>
        <w:rPr>
          <w:rFonts w:ascii="Verdana" w:hAnsi="Verdana"/>
          <w:b/>
          <w:color w:val="000000"/>
        </w:rPr>
      </w:pPr>
      <w:r w:rsidRPr="00A83FAB">
        <w:rPr>
          <w:rFonts w:ascii="Verdana" w:hAnsi="Verdana"/>
          <w:b/>
          <w:color w:val="000000"/>
        </w:rPr>
        <w:t>Pillar 2:  Changing Attitudes about Growing Older</w:t>
      </w:r>
    </w:p>
    <w:p w14:paraId="0C64655E" w14:textId="77777777" w:rsidR="00A83FAB" w:rsidRDefault="00A83FAB" w:rsidP="00A83FAB">
      <w:pPr>
        <w:spacing w:after="0" w:line="240" w:lineRule="auto"/>
        <w:ind w:left="0"/>
        <w:textAlignment w:val="baseline"/>
        <w:rPr>
          <w:rFonts w:ascii="Verdana" w:hAnsi="Verdana"/>
          <w:color w:val="000000"/>
        </w:rPr>
      </w:pPr>
    </w:p>
    <w:p w14:paraId="70CB8C0D" w14:textId="77777777" w:rsidR="00097450" w:rsidRDefault="00097450" w:rsidP="00097450">
      <w:pPr>
        <w:spacing w:after="0" w:line="240" w:lineRule="auto"/>
        <w:ind w:left="0"/>
        <w:textAlignment w:val="baseline"/>
        <w:rPr>
          <w:rFonts w:ascii="Verdana" w:hAnsi="Verdana"/>
          <w:color w:val="000000"/>
        </w:rPr>
      </w:pPr>
    </w:p>
    <w:tbl>
      <w:tblPr>
        <w:tblStyle w:val="TableGrid"/>
        <w:tblW w:w="10075" w:type="dxa"/>
        <w:tblLayout w:type="fixed"/>
        <w:tblLook w:val="04A0" w:firstRow="1" w:lastRow="0" w:firstColumn="1" w:lastColumn="0" w:noHBand="0" w:noVBand="1"/>
      </w:tblPr>
      <w:tblGrid>
        <w:gridCol w:w="2515"/>
        <w:gridCol w:w="1801"/>
        <w:gridCol w:w="2159"/>
        <w:gridCol w:w="1800"/>
        <w:gridCol w:w="1800"/>
      </w:tblGrid>
      <w:tr w:rsidR="00814A51" w:rsidRPr="00127C13" w14:paraId="7C389D51" w14:textId="6BAC20A7" w:rsidTr="00814A51">
        <w:tc>
          <w:tcPr>
            <w:tcW w:w="2515" w:type="dxa"/>
          </w:tcPr>
          <w:p w14:paraId="4AF0DD17" w14:textId="77777777" w:rsidR="00814A51" w:rsidRPr="00127C13" w:rsidRDefault="00814A51" w:rsidP="001F5C38">
            <w:pPr>
              <w:pStyle w:val="ListParagraph"/>
              <w:numPr>
                <w:ilvl w:val="0"/>
                <w:numId w:val="0"/>
              </w:numPr>
              <w:jc w:val="center"/>
              <w:rPr>
                <w:rFonts w:ascii="Verdana" w:hAnsi="Verdana"/>
                <w:b/>
              </w:rPr>
            </w:pPr>
            <w:r w:rsidRPr="00127C13">
              <w:rPr>
                <w:rFonts w:ascii="Verdana" w:hAnsi="Verdana"/>
                <w:b/>
              </w:rPr>
              <w:t>Domain</w:t>
            </w:r>
          </w:p>
        </w:tc>
        <w:tc>
          <w:tcPr>
            <w:tcW w:w="1801" w:type="dxa"/>
          </w:tcPr>
          <w:p w14:paraId="155EA3E2" w14:textId="77777777" w:rsidR="00814A51" w:rsidRPr="00127C13" w:rsidRDefault="00814A51" w:rsidP="001F5C38">
            <w:pPr>
              <w:pStyle w:val="ListParagraph"/>
              <w:numPr>
                <w:ilvl w:val="0"/>
                <w:numId w:val="0"/>
              </w:numPr>
              <w:jc w:val="center"/>
              <w:rPr>
                <w:rFonts w:ascii="Verdana" w:hAnsi="Verdana"/>
                <w:b/>
              </w:rPr>
            </w:pPr>
            <w:r w:rsidRPr="00127C13">
              <w:rPr>
                <w:rFonts w:ascii="Verdana" w:hAnsi="Verdana"/>
                <w:b/>
              </w:rPr>
              <w:t>KPIs and POs Review/Update</w:t>
            </w:r>
          </w:p>
        </w:tc>
        <w:tc>
          <w:tcPr>
            <w:tcW w:w="2159" w:type="dxa"/>
          </w:tcPr>
          <w:p w14:paraId="6AC1D77C" w14:textId="77777777" w:rsidR="00814A51" w:rsidRPr="00127C13" w:rsidRDefault="00814A51" w:rsidP="001F5C38">
            <w:pPr>
              <w:pStyle w:val="ListParagraph"/>
              <w:numPr>
                <w:ilvl w:val="0"/>
                <w:numId w:val="0"/>
              </w:numPr>
              <w:jc w:val="center"/>
              <w:rPr>
                <w:rFonts w:ascii="Verdana" w:hAnsi="Verdana"/>
                <w:b/>
              </w:rPr>
            </w:pPr>
            <w:r w:rsidRPr="00127C13">
              <w:rPr>
                <w:rFonts w:ascii="Verdana" w:hAnsi="Verdana"/>
                <w:b/>
              </w:rPr>
              <w:t>2012-2017 strategies/2018-2023 updates/adds</w:t>
            </w:r>
          </w:p>
        </w:tc>
        <w:tc>
          <w:tcPr>
            <w:tcW w:w="1800" w:type="dxa"/>
          </w:tcPr>
          <w:p w14:paraId="2974ADB4" w14:textId="775EA68B" w:rsidR="00814A51" w:rsidRPr="00127C13" w:rsidRDefault="00814A51" w:rsidP="001F5C38">
            <w:pPr>
              <w:pStyle w:val="ListParagraph"/>
              <w:numPr>
                <w:ilvl w:val="0"/>
                <w:numId w:val="0"/>
              </w:numPr>
              <w:jc w:val="center"/>
              <w:rPr>
                <w:rFonts w:ascii="Verdana" w:hAnsi="Verdana"/>
                <w:b/>
              </w:rPr>
            </w:pPr>
            <w:r>
              <w:rPr>
                <w:rFonts w:ascii="Verdana" w:hAnsi="Verdana"/>
                <w:b/>
              </w:rPr>
              <w:t xml:space="preserve">Progress </w:t>
            </w:r>
            <w:r w:rsidRPr="00127C13">
              <w:rPr>
                <w:rFonts w:ascii="Verdana" w:hAnsi="Verdana"/>
                <w:b/>
              </w:rPr>
              <w:t>Indicators/Metrics Established</w:t>
            </w:r>
          </w:p>
        </w:tc>
        <w:tc>
          <w:tcPr>
            <w:tcW w:w="1800" w:type="dxa"/>
          </w:tcPr>
          <w:p w14:paraId="456DA539" w14:textId="3DBFB203" w:rsidR="00814A51" w:rsidRDefault="00814A51" w:rsidP="001F5C38">
            <w:pPr>
              <w:pStyle w:val="ListParagraph"/>
              <w:numPr>
                <w:ilvl w:val="0"/>
                <w:numId w:val="0"/>
              </w:numPr>
              <w:jc w:val="center"/>
              <w:rPr>
                <w:rFonts w:ascii="Verdana" w:hAnsi="Verdana"/>
                <w:b/>
              </w:rPr>
            </w:pPr>
            <w:r>
              <w:rPr>
                <w:rFonts w:ascii="Verdana" w:hAnsi="Verdana"/>
                <w:b/>
              </w:rPr>
              <w:t>Community Initiatives</w:t>
            </w:r>
          </w:p>
        </w:tc>
      </w:tr>
      <w:tr w:rsidR="007A33D2" w14:paraId="6C32C794" w14:textId="77777777" w:rsidTr="00814A51">
        <w:tc>
          <w:tcPr>
            <w:tcW w:w="2515" w:type="dxa"/>
          </w:tcPr>
          <w:p w14:paraId="6DC7DDC4" w14:textId="53F72CE1" w:rsidR="007A33D2" w:rsidRPr="007A33D2" w:rsidRDefault="007A33D2" w:rsidP="007A33D2">
            <w:pPr>
              <w:spacing w:after="0" w:line="240" w:lineRule="auto"/>
              <w:ind w:left="180" w:hanging="180"/>
              <w:textAlignment w:val="baseline"/>
              <w:rPr>
                <w:rFonts w:ascii="Verdana" w:hAnsi="Verdana"/>
                <w:color w:val="000000"/>
              </w:rPr>
            </w:pPr>
            <w:r>
              <w:rPr>
                <w:rFonts w:ascii="Verdana" w:hAnsi="Verdana"/>
                <w:color w:val="000000"/>
              </w:rPr>
              <w:t>4.Social Participation</w:t>
            </w:r>
          </w:p>
        </w:tc>
        <w:tc>
          <w:tcPr>
            <w:tcW w:w="1801" w:type="dxa"/>
          </w:tcPr>
          <w:p w14:paraId="27939B98" w14:textId="05C291C0" w:rsidR="007A33D2" w:rsidRDefault="004C3D54" w:rsidP="00814A51">
            <w:pPr>
              <w:spacing w:after="0" w:line="240" w:lineRule="auto"/>
              <w:ind w:left="0"/>
              <w:textAlignment w:val="baseline"/>
              <w:rPr>
                <w:rFonts w:ascii="Verdana" w:hAnsi="Verdana"/>
                <w:color w:val="000000"/>
              </w:rPr>
            </w:pPr>
            <w:r>
              <w:rPr>
                <w:rFonts w:ascii="Verdana" w:hAnsi="Verdana"/>
                <w:color w:val="000000"/>
              </w:rPr>
              <w:t>Incomplete</w:t>
            </w:r>
          </w:p>
        </w:tc>
        <w:tc>
          <w:tcPr>
            <w:tcW w:w="2159" w:type="dxa"/>
          </w:tcPr>
          <w:p w14:paraId="64C4E591" w14:textId="236896E9" w:rsidR="007A33D2" w:rsidRDefault="007A33D2" w:rsidP="00814A51">
            <w:pPr>
              <w:spacing w:after="0" w:line="240" w:lineRule="auto"/>
              <w:ind w:left="0"/>
              <w:textAlignment w:val="baseline"/>
              <w:rPr>
                <w:rFonts w:ascii="Verdana" w:hAnsi="Verdana"/>
                <w:color w:val="000000"/>
              </w:rPr>
            </w:pPr>
            <w:r>
              <w:rPr>
                <w:rFonts w:ascii="Verdana" w:hAnsi="Verdana"/>
                <w:color w:val="000000"/>
              </w:rPr>
              <w:t>Reviewed not updated</w:t>
            </w:r>
          </w:p>
        </w:tc>
        <w:tc>
          <w:tcPr>
            <w:tcW w:w="1800" w:type="dxa"/>
          </w:tcPr>
          <w:p w14:paraId="70A7D339" w14:textId="4C04F752" w:rsidR="007A33D2" w:rsidRDefault="005E3FB2" w:rsidP="00814A51">
            <w:pPr>
              <w:spacing w:after="0" w:line="240" w:lineRule="auto"/>
              <w:ind w:left="0"/>
              <w:textAlignment w:val="baseline"/>
              <w:rPr>
                <w:rFonts w:ascii="Verdana" w:hAnsi="Verdana"/>
                <w:color w:val="000000"/>
              </w:rPr>
            </w:pPr>
            <w:r>
              <w:rPr>
                <w:rFonts w:ascii="Verdana" w:hAnsi="Verdana"/>
                <w:color w:val="000000"/>
              </w:rPr>
              <w:t>Incomplete</w:t>
            </w:r>
          </w:p>
        </w:tc>
        <w:tc>
          <w:tcPr>
            <w:tcW w:w="1800" w:type="dxa"/>
          </w:tcPr>
          <w:p w14:paraId="715F32F5" w14:textId="7E722ABA" w:rsidR="007A33D2" w:rsidRDefault="007A33D2" w:rsidP="00814A51">
            <w:pPr>
              <w:spacing w:after="0" w:line="240" w:lineRule="auto"/>
              <w:ind w:left="0"/>
              <w:textAlignment w:val="baseline"/>
              <w:rPr>
                <w:rFonts w:ascii="Verdana" w:hAnsi="Verdana"/>
                <w:color w:val="000000"/>
              </w:rPr>
            </w:pPr>
            <w:r>
              <w:rPr>
                <w:rFonts w:ascii="Verdana" w:hAnsi="Verdana"/>
                <w:color w:val="000000"/>
              </w:rPr>
              <w:t>Homesharing</w:t>
            </w:r>
          </w:p>
        </w:tc>
      </w:tr>
      <w:tr w:rsidR="005E3FB2" w14:paraId="4BE412CD" w14:textId="77777777" w:rsidTr="00814A51">
        <w:tc>
          <w:tcPr>
            <w:tcW w:w="2515" w:type="dxa"/>
          </w:tcPr>
          <w:p w14:paraId="6B6F2A73" w14:textId="44219C03" w:rsidR="005E3FB2" w:rsidRDefault="005E3FB2" w:rsidP="005E3FB2">
            <w:pPr>
              <w:spacing w:after="0" w:line="240" w:lineRule="auto"/>
              <w:ind w:left="180" w:hanging="180"/>
              <w:textAlignment w:val="baseline"/>
              <w:rPr>
                <w:rFonts w:ascii="Verdana" w:hAnsi="Verdana"/>
                <w:color w:val="000000"/>
              </w:rPr>
            </w:pPr>
            <w:r>
              <w:rPr>
                <w:rFonts w:ascii="Verdana" w:hAnsi="Verdana"/>
                <w:color w:val="000000"/>
              </w:rPr>
              <w:t>5.</w:t>
            </w:r>
            <w:r w:rsidRPr="009B5451">
              <w:rPr>
                <w:rFonts w:ascii="Verdana" w:hAnsi="Verdana"/>
                <w:color w:val="000000"/>
              </w:rPr>
              <w:t>Respect &amp; Social Inclusion</w:t>
            </w:r>
          </w:p>
        </w:tc>
        <w:tc>
          <w:tcPr>
            <w:tcW w:w="1801" w:type="dxa"/>
          </w:tcPr>
          <w:p w14:paraId="22BC75D1" w14:textId="586AEB11" w:rsidR="005E3FB2" w:rsidRDefault="005E3FB2" w:rsidP="005E3FB2">
            <w:pPr>
              <w:spacing w:after="0" w:line="240" w:lineRule="auto"/>
              <w:ind w:left="0"/>
              <w:textAlignment w:val="baseline"/>
              <w:rPr>
                <w:rFonts w:ascii="Verdana" w:hAnsi="Verdana"/>
                <w:color w:val="000000"/>
              </w:rPr>
            </w:pPr>
            <w:r>
              <w:rPr>
                <w:rFonts w:ascii="Verdana" w:hAnsi="Verdana"/>
                <w:color w:val="000000"/>
              </w:rPr>
              <w:t>Incomplete</w:t>
            </w:r>
          </w:p>
        </w:tc>
        <w:tc>
          <w:tcPr>
            <w:tcW w:w="2159" w:type="dxa"/>
          </w:tcPr>
          <w:p w14:paraId="3300861A" w14:textId="18C8CC10" w:rsidR="005E3FB2" w:rsidRDefault="005E3FB2" w:rsidP="005E3FB2">
            <w:pPr>
              <w:spacing w:after="0" w:line="240" w:lineRule="auto"/>
              <w:ind w:left="0"/>
              <w:textAlignment w:val="baseline"/>
              <w:rPr>
                <w:rFonts w:ascii="Verdana" w:hAnsi="Verdana"/>
                <w:color w:val="000000"/>
              </w:rPr>
            </w:pPr>
            <w:r>
              <w:rPr>
                <w:rFonts w:ascii="Verdana" w:hAnsi="Verdana"/>
                <w:color w:val="000000"/>
              </w:rPr>
              <w:t>Draft completed; ready for review</w:t>
            </w:r>
          </w:p>
        </w:tc>
        <w:tc>
          <w:tcPr>
            <w:tcW w:w="1800" w:type="dxa"/>
          </w:tcPr>
          <w:p w14:paraId="36256F9C" w14:textId="568011CA" w:rsidR="005E3FB2" w:rsidRDefault="00A83FAB" w:rsidP="005E3FB2">
            <w:pPr>
              <w:spacing w:after="0" w:line="240" w:lineRule="auto"/>
              <w:ind w:left="0"/>
              <w:textAlignment w:val="baseline"/>
              <w:rPr>
                <w:rFonts w:ascii="Verdana" w:hAnsi="Verdana"/>
                <w:color w:val="000000"/>
              </w:rPr>
            </w:pPr>
            <w:r>
              <w:rPr>
                <w:rFonts w:ascii="Verdana" w:hAnsi="Verdana"/>
                <w:color w:val="000000"/>
              </w:rPr>
              <w:t>Incomplete</w:t>
            </w:r>
          </w:p>
        </w:tc>
        <w:tc>
          <w:tcPr>
            <w:tcW w:w="1800" w:type="dxa"/>
          </w:tcPr>
          <w:p w14:paraId="5537772E" w14:textId="77777777" w:rsidR="005E3FB2" w:rsidRDefault="005E3FB2" w:rsidP="005E3FB2">
            <w:pPr>
              <w:spacing w:after="0" w:line="240" w:lineRule="auto"/>
              <w:ind w:left="0"/>
              <w:textAlignment w:val="baseline"/>
              <w:rPr>
                <w:rFonts w:ascii="Verdana" w:hAnsi="Verdana"/>
                <w:color w:val="000000"/>
              </w:rPr>
            </w:pPr>
          </w:p>
        </w:tc>
      </w:tr>
      <w:tr w:rsidR="005E3FB2" w14:paraId="0E3E2854" w14:textId="1A684D9B" w:rsidTr="00814A51">
        <w:tc>
          <w:tcPr>
            <w:tcW w:w="2515" w:type="dxa"/>
          </w:tcPr>
          <w:p w14:paraId="374F6E94" w14:textId="30CDF042" w:rsidR="005E3FB2" w:rsidRPr="009B5451" w:rsidRDefault="005E3FB2" w:rsidP="005E3FB2">
            <w:pPr>
              <w:spacing w:after="0" w:line="240" w:lineRule="auto"/>
              <w:ind w:left="180" w:hanging="180"/>
              <w:textAlignment w:val="baseline"/>
              <w:rPr>
                <w:rFonts w:ascii="Verdana" w:hAnsi="Verdana"/>
                <w:color w:val="000000"/>
              </w:rPr>
            </w:pPr>
            <w:r>
              <w:rPr>
                <w:rFonts w:ascii="Verdana" w:hAnsi="Verdana"/>
                <w:color w:val="000000"/>
              </w:rPr>
              <w:t>6. Civic Participation &amp; Employment</w:t>
            </w:r>
          </w:p>
        </w:tc>
        <w:tc>
          <w:tcPr>
            <w:tcW w:w="1801" w:type="dxa"/>
          </w:tcPr>
          <w:p w14:paraId="7D51E71F" w14:textId="72CFA390" w:rsidR="005E3FB2" w:rsidRDefault="005E3FB2" w:rsidP="005E3FB2">
            <w:pPr>
              <w:spacing w:after="0" w:line="240" w:lineRule="auto"/>
              <w:ind w:left="0"/>
              <w:textAlignment w:val="baseline"/>
              <w:rPr>
                <w:rFonts w:ascii="Verdana" w:hAnsi="Verdana"/>
                <w:color w:val="000000"/>
              </w:rPr>
            </w:pPr>
            <w:r>
              <w:rPr>
                <w:rFonts w:ascii="Verdana" w:hAnsi="Verdana"/>
                <w:color w:val="000000"/>
              </w:rPr>
              <w:t>DOES collects data by age</w:t>
            </w:r>
          </w:p>
        </w:tc>
        <w:tc>
          <w:tcPr>
            <w:tcW w:w="2159" w:type="dxa"/>
          </w:tcPr>
          <w:p w14:paraId="4A1C9BC7" w14:textId="3D6707B8" w:rsidR="005E3FB2" w:rsidRDefault="005E3FB2" w:rsidP="005E3FB2">
            <w:pPr>
              <w:spacing w:after="0" w:line="240" w:lineRule="auto"/>
              <w:ind w:left="0"/>
              <w:textAlignment w:val="baseline"/>
              <w:rPr>
                <w:rFonts w:ascii="Verdana" w:hAnsi="Verdana"/>
                <w:color w:val="000000"/>
              </w:rPr>
            </w:pPr>
            <w:r>
              <w:rPr>
                <w:rFonts w:ascii="Verdana" w:hAnsi="Verdana"/>
                <w:color w:val="000000"/>
              </w:rPr>
              <w:t>Reviewed not updated</w:t>
            </w:r>
          </w:p>
        </w:tc>
        <w:tc>
          <w:tcPr>
            <w:tcW w:w="1800" w:type="dxa"/>
          </w:tcPr>
          <w:p w14:paraId="44410A8A" w14:textId="056B9D8D" w:rsidR="005E3FB2" w:rsidRDefault="005E3FB2" w:rsidP="005E3FB2">
            <w:pPr>
              <w:spacing w:after="0" w:line="240" w:lineRule="auto"/>
              <w:ind w:left="0"/>
              <w:textAlignment w:val="baseline"/>
              <w:rPr>
                <w:rFonts w:ascii="Verdana" w:hAnsi="Verdana"/>
                <w:color w:val="000000"/>
              </w:rPr>
            </w:pPr>
            <w:r>
              <w:rPr>
                <w:rFonts w:ascii="Verdana" w:hAnsi="Verdana"/>
                <w:color w:val="000000"/>
              </w:rPr>
              <w:t>Decrease unemployment among 50+ year old residents</w:t>
            </w:r>
          </w:p>
        </w:tc>
        <w:tc>
          <w:tcPr>
            <w:tcW w:w="1800" w:type="dxa"/>
          </w:tcPr>
          <w:p w14:paraId="2E75FB3E" w14:textId="6ED96E2E" w:rsidR="005E3FB2" w:rsidRDefault="005E3FB2" w:rsidP="005E3FB2">
            <w:pPr>
              <w:spacing w:after="0" w:line="240" w:lineRule="auto"/>
              <w:ind w:left="0"/>
              <w:textAlignment w:val="baseline"/>
              <w:rPr>
                <w:rFonts w:ascii="Verdana" w:hAnsi="Verdana"/>
                <w:color w:val="000000"/>
              </w:rPr>
            </w:pPr>
            <w:r>
              <w:rPr>
                <w:rFonts w:ascii="Verdana" w:hAnsi="Verdana"/>
                <w:color w:val="000000"/>
              </w:rPr>
              <w:t xml:space="preserve">Southern Ave assisted living – train Ward 8 prospects for employment who live within walking </w:t>
            </w:r>
            <w:r>
              <w:rPr>
                <w:rFonts w:ascii="Verdana" w:hAnsi="Verdana"/>
                <w:color w:val="000000"/>
              </w:rPr>
              <w:lastRenderedPageBreak/>
              <w:t>distance and Leading Age long term care workforce training</w:t>
            </w:r>
          </w:p>
        </w:tc>
      </w:tr>
      <w:tr w:rsidR="005E3FB2" w14:paraId="3D492796" w14:textId="6D366654" w:rsidTr="00814A51">
        <w:tc>
          <w:tcPr>
            <w:tcW w:w="2515" w:type="dxa"/>
          </w:tcPr>
          <w:p w14:paraId="1D76FEF6" w14:textId="7365C12A" w:rsidR="005E3FB2" w:rsidRDefault="005E3FB2" w:rsidP="005E3FB2">
            <w:pPr>
              <w:spacing w:after="0" w:line="240" w:lineRule="auto"/>
              <w:ind w:left="0"/>
              <w:textAlignment w:val="baseline"/>
              <w:rPr>
                <w:rFonts w:ascii="Verdana" w:hAnsi="Verdana"/>
                <w:color w:val="000000"/>
              </w:rPr>
            </w:pPr>
            <w:r>
              <w:rPr>
                <w:rFonts w:ascii="Verdana" w:hAnsi="Verdana"/>
                <w:color w:val="000000"/>
              </w:rPr>
              <w:lastRenderedPageBreak/>
              <w:t>7.Communicaton &amp; Information</w:t>
            </w:r>
          </w:p>
        </w:tc>
        <w:tc>
          <w:tcPr>
            <w:tcW w:w="1801" w:type="dxa"/>
          </w:tcPr>
          <w:p w14:paraId="791FD99D" w14:textId="3880567D" w:rsidR="005E3FB2" w:rsidRDefault="005E3FB2" w:rsidP="005E3FB2">
            <w:pPr>
              <w:spacing w:after="0" w:line="240" w:lineRule="auto"/>
              <w:ind w:left="0"/>
              <w:textAlignment w:val="baseline"/>
              <w:rPr>
                <w:rFonts w:ascii="Verdana" w:hAnsi="Verdana"/>
                <w:color w:val="000000"/>
              </w:rPr>
            </w:pPr>
            <w:r>
              <w:rPr>
                <w:rFonts w:ascii="Verdana" w:hAnsi="Verdana"/>
                <w:color w:val="000000"/>
              </w:rPr>
              <w:t>Incomplete</w:t>
            </w:r>
          </w:p>
        </w:tc>
        <w:tc>
          <w:tcPr>
            <w:tcW w:w="2159" w:type="dxa"/>
          </w:tcPr>
          <w:p w14:paraId="55EC495B" w14:textId="2E82C7B6" w:rsidR="005E3FB2" w:rsidRDefault="005E3FB2" w:rsidP="005E3FB2">
            <w:pPr>
              <w:spacing w:after="0" w:line="240" w:lineRule="auto"/>
              <w:ind w:left="0"/>
              <w:textAlignment w:val="baseline"/>
              <w:rPr>
                <w:rFonts w:ascii="Verdana" w:hAnsi="Verdana"/>
                <w:color w:val="000000"/>
              </w:rPr>
            </w:pPr>
            <w:r>
              <w:rPr>
                <w:rFonts w:ascii="Verdana" w:hAnsi="Verdana"/>
                <w:color w:val="000000"/>
              </w:rPr>
              <w:t>Draft underway</w:t>
            </w:r>
          </w:p>
        </w:tc>
        <w:tc>
          <w:tcPr>
            <w:tcW w:w="1800" w:type="dxa"/>
          </w:tcPr>
          <w:p w14:paraId="41B7A531" w14:textId="7590D5DC" w:rsidR="005E3FB2" w:rsidRDefault="005E3FB2" w:rsidP="005E3FB2">
            <w:pPr>
              <w:spacing w:after="0" w:line="240" w:lineRule="auto"/>
              <w:ind w:left="0"/>
              <w:textAlignment w:val="baseline"/>
              <w:rPr>
                <w:rFonts w:ascii="Verdana" w:hAnsi="Verdana"/>
                <w:color w:val="000000"/>
              </w:rPr>
            </w:pPr>
            <w:r>
              <w:rPr>
                <w:rFonts w:ascii="Verdana" w:hAnsi="Verdana"/>
                <w:color w:val="000000"/>
              </w:rPr>
              <w:t>Incomplete</w:t>
            </w:r>
          </w:p>
        </w:tc>
        <w:tc>
          <w:tcPr>
            <w:tcW w:w="1800" w:type="dxa"/>
          </w:tcPr>
          <w:p w14:paraId="5069474A" w14:textId="17A59B45" w:rsidR="005E3FB2" w:rsidRDefault="005E3FB2" w:rsidP="005E3FB2">
            <w:pPr>
              <w:spacing w:after="0" w:line="240" w:lineRule="auto"/>
              <w:ind w:left="0"/>
              <w:textAlignment w:val="baseline"/>
              <w:rPr>
                <w:rFonts w:ascii="Verdana" w:hAnsi="Verdana"/>
                <w:color w:val="000000"/>
              </w:rPr>
            </w:pPr>
            <w:r>
              <w:rPr>
                <w:rFonts w:ascii="Verdana" w:hAnsi="Verdana"/>
                <w:color w:val="000000"/>
              </w:rPr>
              <w:t>Pilot AFCD newsletter in partnership with the Beacon Newspaper</w:t>
            </w:r>
          </w:p>
          <w:p w14:paraId="5B008373" w14:textId="77777777" w:rsidR="005E3FB2" w:rsidRDefault="005E3FB2" w:rsidP="005E3FB2">
            <w:pPr>
              <w:spacing w:after="0" w:line="240" w:lineRule="auto"/>
              <w:ind w:left="0"/>
              <w:textAlignment w:val="baseline"/>
              <w:rPr>
                <w:rFonts w:ascii="Verdana" w:hAnsi="Verdana"/>
                <w:color w:val="000000"/>
              </w:rPr>
            </w:pPr>
          </w:p>
        </w:tc>
      </w:tr>
    </w:tbl>
    <w:p w14:paraId="4BC8BEAA" w14:textId="71E0D126" w:rsidR="00097450" w:rsidRPr="00D528FA" w:rsidRDefault="00097450" w:rsidP="00097450">
      <w:pPr>
        <w:spacing w:after="0" w:line="240" w:lineRule="auto"/>
        <w:ind w:left="0"/>
        <w:textAlignment w:val="baseline"/>
        <w:rPr>
          <w:rFonts w:ascii="Verdana" w:hAnsi="Verdana"/>
          <w:color w:val="000000"/>
        </w:rPr>
      </w:pPr>
    </w:p>
    <w:p w14:paraId="72A934A6" w14:textId="77777777" w:rsidR="00D528FA" w:rsidRPr="00D528FA" w:rsidRDefault="00D528FA" w:rsidP="00D528FA">
      <w:pPr>
        <w:numPr>
          <w:ilvl w:val="0"/>
          <w:numId w:val="13"/>
        </w:numPr>
        <w:spacing w:after="0" w:line="240" w:lineRule="auto"/>
        <w:textAlignment w:val="baseline"/>
        <w:rPr>
          <w:rFonts w:ascii="Verdana" w:hAnsi="Verdana"/>
          <w:color w:val="000000"/>
        </w:rPr>
      </w:pPr>
      <w:r w:rsidRPr="00097450">
        <w:rPr>
          <w:rFonts w:ascii="Verdana" w:hAnsi="Verdana"/>
          <w:b/>
          <w:color w:val="000000"/>
        </w:rPr>
        <w:t>Social Participation</w:t>
      </w:r>
      <w:r w:rsidRPr="00D528FA">
        <w:rPr>
          <w:rFonts w:ascii="Verdana" w:hAnsi="Verdana"/>
          <w:color w:val="000000"/>
        </w:rPr>
        <w:t>:</w:t>
      </w:r>
    </w:p>
    <w:p w14:paraId="6055BB97" w14:textId="77777777" w:rsidR="00D528FA" w:rsidRPr="00D528FA" w:rsidRDefault="00D528FA" w:rsidP="00D528FA">
      <w:pPr>
        <w:numPr>
          <w:ilvl w:val="1"/>
          <w:numId w:val="14"/>
        </w:numPr>
        <w:spacing w:after="0" w:line="240" w:lineRule="auto"/>
        <w:ind w:left="0"/>
        <w:textAlignment w:val="baseline"/>
        <w:rPr>
          <w:rFonts w:ascii="Verdana" w:hAnsi="Verdana"/>
          <w:color w:val="000000"/>
        </w:rPr>
      </w:pPr>
      <w:r w:rsidRPr="00D528FA">
        <w:rPr>
          <w:rFonts w:ascii="Verdana" w:hAnsi="Verdana"/>
          <w:color w:val="000000"/>
        </w:rPr>
        <w:t>Increase access to leisure and other social activities with other generations and peers</w:t>
      </w:r>
    </w:p>
    <w:p w14:paraId="540A704A" w14:textId="77777777" w:rsidR="00D528FA" w:rsidRPr="00D528FA" w:rsidRDefault="00D528FA" w:rsidP="00D528FA">
      <w:pPr>
        <w:numPr>
          <w:ilvl w:val="1"/>
          <w:numId w:val="14"/>
        </w:numPr>
        <w:spacing w:after="0" w:line="240" w:lineRule="auto"/>
        <w:ind w:left="0"/>
        <w:textAlignment w:val="baseline"/>
        <w:rPr>
          <w:rFonts w:ascii="Verdana" w:hAnsi="Verdana"/>
          <w:color w:val="000000"/>
        </w:rPr>
      </w:pPr>
      <w:r w:rsidRPr="00D528FA">
        <w:rPr>
          <w:rFonts w:ascii="Verdana" w:hAnsi="Verdana"/>
          <w:color w:val="000000"/>
        </w:rPr>
        <w:t>Focused on outreach and engagement: different events and activities</w:t>
      </w:r>
    </w:p>
    <w:p w14:paraId="2F8297F5" w14:textId="77777777" w:rsidR="00D528FA" w:rsidRPr="00D528FA" w:rsidRDefault="00D528FA" w:rsidP="00D528FA">
      <w:pPr>
        <w:numPr>
          <w:ilvl w:val="1"/>
          <w:numId w:val="14"/>
        </w:numPr>
        <w:spacing w:after="0" w:line="240" w:lineRule="auto"/>
        <w:ind w:left="0"/>
        <w:textAlignment w:val="baseline"/>
        <w:rPr>
          <w:rFonts w:ascii="Verdana" w:hAnsi="Verdana"/>
          <w:color w:val="000000"/>
        </w:rPr>
      </w:pPr>
      <w:r w:rsidRPr="00D528FA">
        <w:rPr>
          <w:rFonts w:ascii="Verdana" w:hAnsi="Verdana"/>
          <w:color w:val="000000"/>
        </w:rPr>
        <w:t xml:space="preserve">Work with Office on Aging </w:t>
      </w:r>
    </w:p>
    <w:p w14:paraId="400C5A03" w14:textId="77777777" w:rsidR="00D528FA" w:rsidRPr="00D528FA" w:rsidRDefault="00D528FA" w:rsidP="00D528FA">
      <w:pPr>
        <w:numPr>
          <w:ilvl w:val="1"/>
          <w:numId w:val="14"/>
        </w:numPr>
        <w:spacing w:after="0" w:line="240" w:lineRule="auto"/>
        <w:ind w:left="0"/>
        <w:textAlignment w:val="baseline"/>
        <w:rPr>
          <w:rFonts w:ascii="Verdana" w:hAnsi="Verdana"/>
          <w:color w:val="000000"/>
        </w:rPr>
      </w:pPr>
      <w:r w:rsidRPr="00D528FA">
        <w:rPr>
          <w:rFonts w:ascii="Verdana" w:hAnsi="Verdana"/>
          <w:color w:val="000000"/>
        </w:rPr>
        <w:t xml:space="preserve">Fresh Start Wednesday Workshops </w:t>
      </w:r>
    </w:p>
    <w:p w14:paraId="6754085E" w14:textId="2C89DD0B" w:rsidR="00D528FA" w:rsidRPr="007A33D2" w:rsidRDefault="00D528FA" w:rsidP="007A33D2">
      <w:pPr>
        <w:numPr>
          <w:ilvl w:val="1"/>
          <w:numId w:val="14"/>
        </w:numPr>
        <w:spacing w:after="0" w:line="240" w:lineRule="auto"/>
        <w:ind w:left="0"/>
        <w:textAlignment w:val="baseline"/>
        <w:rPr>
          <w:rFonts w:ascii="Verdana" w:hAnsi="Verdana"/>
          <w:color w:val="000000"/>
        </w:rPr>
      </w:pPr>
      <w:r w:rsidRPr="00D528FA">
        <w:rPr>
          <w:rFonts w:ascii="Verdana" w:hAnsi="Verdana"/>
          <w:color w:val="000000"/>
        </w:rPr>
        <w:t>Outreach in Chinatown</w:t>
      </w:r>
      <w:r w:rsidR="004C3D54">
        <w:rPr>
          <w:rFonts w:ascii="Verdana" w:hAnsi="Verdana"/>
          <w:color w:val="000000"/>
        </w:rPr>
        <w:t xml:space="preserve"> and with other groups with leadership in the Mayor’s office</w:t>
      </w:r>
      <w:r w:rsidRPr="00D528FA">
        <w:rPr>
          <w:rFonts w:ascii="Verdana" w:hAnsi="Verdana"/>
          <w:color w:val="000000"/>
        </w:rPr>
        <w:t xml:space="preserve"> </w:t>
      </w:r>
    </w:p>
    <w:p w14:paraId="1DD1F7FC" w14:textId="0F9248DA" w:rsidR="00D528FA" w:rsidRDefault="007A33D2" w:rsidP="00D528FA">
      <w:pPr>
        <w:numPr>
          <w:ilvl w:val="1"/>
          <w:numId w:val="14"/>
        </w:numPr>
        <w:spacing w:after="0" w:line="240" w:lineRule="auto"/>
        <w:ind w:left="0"/>
        <w:textAlignment w:val="baseline"/>
        <w:rPr>
          <w:rFonts w:ascii="Verdana" w:hAnsi="Verdana"/>
          <w:color w:val="000000"/>
        </w:rPr>
      </w:pPr>
      <w:r>
        <w:rPr>
          <w:rFonts w:ascii="Verdana" w:hAnsi="Verdana"/>
          <w:color w:val="000000"/>
        </w:rPr>
        <w:t>Add</w:t>
      </w:r>
      <w:r w:rsidR="00D528FA" w:rsidRPr="00D528FA">
        <w:rPr>
          <w:rFonts w:ascii="Verdana" w:hAnsi="Verdana"/>
          <w:color w:val="000000"/>
        </w:rPr>
        <w:t xml:space="preserve"> escort service in SERVEDC, in collab</w:t>
      </w:r>
      <w:r>
        <w:rPr>
          <w:rFonts w:ascii="Verdana" w:hAnsi="Verdana"/>
          <w:color w:val="000000"/>
        </w:rPr>
        <w:t>oration</w:t>
      </w:r>
      <w:r w:rsidR="00D528FA" w:rsidRPr="00D528FA">
        <w:rPr>
          <w:rFonts w:ascii="Verdana" w:hAnsi="Verdana"/>
          <w:color w:val="000000"/>
        </w:rPr>
        <w:t xml:space="preserve"> with high schools to have students escort older adults to</w:t>
      </w:r>
      <w:r>
        <w:rPr>
          <w:rFonts w:ascii="Verdana" w:hAnsi="Verdana"/>
          <w:color w:val="000000"/>
        </w:rPr>
        <w:t xml:space="preserve"> ANC meetings as well as civic and citizen association</w:t>
      </w:r>
      <w:r w:rsidR="00D528FA" w:rsidRPr="00D528FA">
        <w:rPr>
          <w:rFonts w:ascii="Verdana" w:hAnsi="Verdana"/>
          <w:color w:val="000000"/>
        </w:rPr>
        <w:t xml:space="preserve"> meetings </w:t>
      </w:r>
    </w:p>
    <w:p w14:paraId="1C2E80EE" w14:textId="77777777" w:rsidR="007A33D2" w:rsidRPr="007A33D2" w:rsidRDefault="007A33D2" w:rsidP="007A33D2">
      <w:pPr>
        <w:ind w:left="180" w:hanging="180"/>
        <w:rPr>
          <w:rFonts w:ascii="Verdana" w:hAnsi="Verdana"/>
          <w:color w:val="000000"/>
        </w:rPr>
      </w:pPr>
    </w:p>
    <w:p w14:paraId="32428AD5" w14:textId="5B395F43" w:rsidR="00D528FA" w:rsidRPr="004C3D54" w:rsidRDefault="00D528FA" w:rsidP="004C3D54">
      <w:pPr>
        <w:numPr>
          <w:ilvl w:val="0"/>
          <w:numId w:val="14"/>
        </w:numPr>
        <w:spacing w:after="0" w:line="240" w:lineRule="auto"/>
        <w:textAlignment w:val="baseline"/>
        <w:rPr>
          <w:rFonts w:ascii="Verdana" w:hAnsi="Verdana"/>
          <w:b/>
          <w:color w:val="000000"/>
        </w:rPr>
      </w:pPr>
      <w:r w:rsidRPr="007A33D2">
        <w:rPr>
          <w:rFonts w:ascii="Verdana" w:hAnsi="Verdana"/>
          <w:b/>
          <w:color w:val="000000"/>
        </w:rPr>
        <w:t>R</w:t>
      </w:r>
      <w:r w:rsidR="007A33D2">
        <w:rPr>
          <w:rFonts w:ascii="Verdana" w:hAnsi="Verdana"/>
          <w:b/>
          <w:color w:val="000000"/>
        </w:rPr>
        <w:t>espect and Social Inclusio</w:t>
      </w:r>
      <w:r w:rsidR="004C3D54">
        <w:rPr>
          <w:rFonts w:ascii="Verdana" w:hAnsi="Verdana"/>
          <w:b/>
          <w:color w:val="000000"/>
        </w:rPr>
        <w:t>n</w:t>
      </w:r>
    </w:p>
    <w:p w14:paraId="3DD4E220" w14:textId="77777777" w:rsidR="00D528FA" w:rsidRPr="00D528FA" w:rsidRDefault="00D528FA" w:rsidP="00D528FA">
      <w:pPr>
        <w:numPr>
          <w:ilvl w:val="1"/>
          <w:numId w:val="15"/>
        </w:numPr>
        <w:spacing w:after="0" w:line="240" w:lineRule="auto"/>
        <w:ind w:left="0"/>
        <w:textAlignment w:val="baseline"/>
        <w:rPr>
          <w:rFonts w:ascii="Verdana" w:hAnsi="Verdana"/>
          <w:color w:val="000000"/>
        </w:rPr>
      </w:pPr>
      <w:r w:rsidRPr="00D528FA">
        <w:rPr>
          <w:rFonts w:ascii="Verdana" w:hAnsi="Verdana"/>
          <w:color w:val="000000"/>
        </w:rPr>
        <w:t xml:space="preserve">Revised documents and wants to send it out to everyone in need of approval </w:t>
      </w:r>
    </w:p>
    <w:p w14:paraId="2AF3A9D0" w14:textId="11591766" w:rsidR="00D528FA" w:rsidRPr="00D528FA" w:rsidRDefault="004C3D54" w:rsidP="00D528FA">
      <w:pPr>
        <w:numPr>
          <w:ilvl w:val="1"/>
          <w:numId w:val="15"/>
        </w:numPr>
        <w:spacing w:after="0" w:line="240" w:lineRule="auto"/>
        <w:ind w:left="0"/>
        <w:textAlignment w:val="baseline"/>
        <w:rPr>
          <w:rFonts w:ascii="Verdana" w:hAnsi="Verdana"/>
          <w:color w:val="000000"/>
        </w:rPr>
      </w:pPr>
      <w:r>
        <w:rPr>
          <w:rFonts w:ascii="Verdana" w:hAnsi="Verdana"/>
          <w:color w:val="000000"/>
        </w:rPr>
        <w:t>G</w:t>
      </w:r>
      <w:r w:rsidR="00D528FA" w:rsidRPr="00D528FA">
        <w:rPr>
          <w:rFonts w:ascii="Verdana" w:hAnsi="Verdana"/>
          <w:color w:val="000000"/>
        </w:rPr>
        <w:t xml:space="preserve">uidelines for committees to work together </w:t>
      </w:r>
      <w:r>
        <w:rPr>
          <w:rFonts w:ascii="Verdana" w:hAnsi="Verdana"/>
          <w:color w:val="000000"/>
        </w:rPr>
        <w:t>were distributed (attached)</w:t>
      </w:r>
    </w:p>
    <w:p w14:paraId="60C64F47" w14:textId="77777777" w:rsidR="00D528FA" w:rsidRPr="00D528FA" w:rsidRDefault="00D528FA" w:rsidP="00D528FA">
      <w:pPr>
        <w:numPr>
          <w:ilvl w:val="1"/>
          <w:numId w:val="15"/>
        </w:numPr>
        <w:spacing w:after="0" w:line="240" w:lineRule="auto"/>
        <w:ind w:left="0"/>
        <w:textAlignment w:val="baseline"/>
        <w:rPr>
          <w:rFonts w:ascii="Verdana" w:hAnsi="Verdana"/>
          <w:color w:val="000000"/>
        </w:rPr>
      </w:pPr>
      <w:r w:rsidRPr="00D528FA">
        <w:rPr>
          <w:rFonts w:ascii="Verdana" w:hAnsi="Verdana"/>
          <w:color w:val="000000"/>
        </w:rPr>
        <w:t>Volunteerism can be assigned to every domain- make a larger committee within the task force to work on these strategies</w:t>
      </w:r>
    </w:p>
    <w:p w14:paraId="32DC31E8" w14:textId="77777777" w:rsidR="00D528FA" w:rsidRPr="00D528FA" w:rsidRDefault="00D528FA" w:rsidP="00D528FA">
      <w:pPr>
        <w:numPr>
          <w:ilvl w:val="1"/>
          <w:numId w:val="15"/>
        </w:numPr>
        <w:spacing w:after="0" w:line="240" w:lineRule="auto"/>
        <w:ind w:left="0"/>
        <w:textAlignment w:val="baseline"/>
        <w:rPr>
          <w:rFonts w:ascii="Verdana" w:hAnsi="Verdana"/>
          <w:color w:val="000000"/>
        </w:rPr>
      </w:pPr>
      <w:r w:rsidRPr="00D528FA">
        <w:rPr>
          <w:rFonts w:ascii="Verdana" w:hAnsi="Verdana"/>
          <w:color w:val="000000"/>
        </w:rPr>
        <w:t xml:space="preserve">Local business participation in employment and senior outings </w:t>
      </w:r>
    </w:p>
    <w:p w14:paraId="44736653" w14:textId="77777777" w:rsidR="00D528FA" w:rsidRDefault="00D528FA" w:rsidP="00D528FA">
      <w:pPr>
        <w:numPr>
          <w:ilvl w:val="1"/>
          <w:numId w:val="15"/>
        </w:numPr>
        <w:spacing w:after="0" w:line="240" w:lineRule="auto"/>
        <w:ind w:left="0"/>
        <w:textAlignment w:val="baseline"/>
        <w:rPr>
          <w:rFonts w:ascii="Verdana" w:hAnsi="Verdana"/>
          <w:color w:val="000000"/>
        </w:rPr>
      </w:pPr>
      <w:r w:rsidRPr="00D528FA">
        <w:rPr>
          <w:rFonts w:ascii="Verdana" w:hAnsi="Verdana"/>
          <w:color w:val="000000"/>
        </w:rPr>
        <w:t>Promote more relationships &amp; collaboration within the committee</w:t>
      </w:r>
    </w:p>
    <w:p w14:paraId="3FF1AACA" w14:textId="77777777" w:rsidR="004C3D54" w:rsidRPr="00D528FA" w:rsidRDefault="004C3D54" w:rsidP="004C3D54">
      <w:pPr>
        <w:spacing w:after="0" w:line="240" w:lineRule="auto"/>
        <w:ind w:left="0"/>
        <w:textAlignment w:val="baseline"/>
        <w:rPr>
          <w:rFonts w:ascii="Verdana" w:hAnsi="Verdana"/>
          <w:color w:val="000000"/>
        </w:rPr>
      </w:pPr>
    </w:p>
    <w:p w14:paraId="1A295E37" w14:textId="77777777" w:rsidR="00D528FA" w:rsidRPr="004C3D54" w:rsidRDefault="00D528FA" w:rsidP="00D528FA">
      <w:pPr>
        <w:numPr>
          <w:ilvl w:val="0"/>
          <w:numId w:val="15"/>
        </w:numPr>
        <w:spacing w:after="0" w:line="240" w:lineRule="auto"/>
        <w:textAlignment w:val="baseline"/>
        <w:rPr>
          <w:rFonts w:ascii="Verdana" w:hAnsi="Verdana"/>
          <w:b/>
          <w:color w:val="000000"/>
        </w:rPr>
      </w:pPr>
      <w:r w:rsidRPr="004C3D54">
        <w:rPr>
          <w:rFonts w:ascii="Verdana" w:hAnsi="Verdana"/>
          <w:b/>
          <w:color w:val="000000"/>
        </w:rPr>
        <w:t>Civic Participation &amp; Employment</w:t>
      </w:r>
    </w:p>
    <w:p w14:paraId="40101236" w14:textId="554F5CBE" w:rsidR="00D528FA" w:rsidRPr="00D528FA" w:rsidRDefault="00D528FA" w:rsidP="004C3D54">
      <w:pPr>
        <w:spacing w:after="0" w:line="240" w:lineRule="auto"/>
        <w:ind w:left="0"/>
        <w:textAlignment w:val="baseline"/>
        <w:rPr>
          <w:rFonts w:ascii="Verdana" w:hAnsi="Verdana"/>
          <w:color w:val="000000"/>
        </w:rPr>
      </w:pPr>
      <w:r w:rsidRPr="00D528FA">
        <w:rPr>
          <w:rFonts w:ascii="Verdana" w:hAnsi="Verdana"/>
          <w:color w:val="000000"/>
        </w:rPr>
        <w:t xml:space="preserve"> </w:t>
      </w:r>
    </w:p>
    <w:p w14:paraId="43977E3B" w14:textId="77777777" w:rsidR="00D528FA" w:rsidRPr="00D528FA" w:rsidRDefault="00D528FA" w:rsidP="00D528FA">
      <w:pPr>
        <w:numPr>
          <w:ilvl w:val="1"/>
          <w:numId w:val="16"/>
        </w:numPr>
        <w:spacing w:after="0" w:line="240" w:lineRule="auto"/>
        <w:ind w:left="0"/>
        <w:textAlignment w:val="baseline"/>
        <w:rPr>
          <w:rFonts w:ascii="Verdana" w:hAnsi="Verdana"/>
          <w:color w:val="000000"/>
        </w:rPr>
      </w:pPr>
      <w:r w:rsidRPr="00D528FA">
        <w:rPr>
          <w:rFonts w:ascii="Verdana" w:hAnsi="Verdana"/>
          <w:color w:val="000000"/>
        </w:rPr>
        <w:t xml:space="preserve">Expansion of definition of participation </w:t>
      </w:r>
    </w:p>
    <w:p w14:paraId="25D26465" w14:textId="77777777" w:rsidR="00D528FA" w:rsidRPr="00D528FA" w:rsidRDefault="00D528FA" w:rsidP="00D528FA">
      <w:pPr>
        <w:numPr>
          <w:ilvl w:val="1"/>
          <w:numId w:val="16"/>
        </w:numPr>
        <w:spacing w:after="0" w:line="240" w:lineRule="auto"/>
        <w:ind w:left="0"/>
        <w:textAlignment w:val="baseline"/>
        <w:rPr>
          <w:rFonts w:ascii="Verdana" w:hAnsi="Verdana"/>
          <w:color w:val="000000"/>
        </w:rPr>
      </w:pPr>
      <w:r w:rsidRPr="00D528FA">
        <w:rPr>
          <w:rFonts w:ascii="Verdana" w:hAnsi="Verdana"/>
          <w:color w:val="000000"/>
        </w:rPr>
        <w:t>Partner with AARP &amp; DOES</w:t>
      </w:r>
    </w:p>
    <w:p w14:paraId="13622AB2" w14:textId="77777777" w:rsidR="00D528FA" w:rsidRPr="00D528FA" w:rsidRDefault="00D528FA" w:rsidP="00D528FA">
      <w:pPr>
        <w:numPr>
          <w:ilvl w:val="1"/>
          <w:numId w:val="16"/>
        </w:numPr>
        <w:spacing w:after="0" w:line="240" w:lineRule="auto"/>
        <w:ind w:left="0"/>
        <w:textAlignment w:val="baseline"/>
        <w:rPr>
          <w:rFonts w:ascii="Verdana" w:hAnsi="Verdana"/>
          <w:color w:val="000000"/>
        </w:rPr>
      </w:pPr>
      <w:r w:rsidRPr="00D528FA">
        <w:rPr>
          <w:rFonts w:ascii="Verdana" w:hAnsi="Verdana"/>
          <w:color w:val="000000"/>
        </w:rPr>
        <w:t xml:space="preserve">Exceeded performance measures for back to work 50+ </w:t>
      </w:r>
    </w:p>
    <w:p w14:paraId="580B4CDE" w14:textId="3E76D756" w:rsidR="00D528FA" w:rsidRPr="004C3D54" w:rsidRDefault="00D528FA" w:rsidP="004C3D54">
      <w:pPr>
        <w:numPr>
          <w:ilvl w:val="1"/>
          <w:numId w:val="16"/>
        </w:numPr>
        <w:spacing w:after="0" w:line="240" w:lineRule="auto"/>
        <w:ind w:left="0"/>
        <w:textAlignment w:val="baseline"/>
        <w:rPr>
          <w:rFonts w:ascii="Verdana" w:hAnsi="Verdana"/>
          <w:color w:val="000000"/>
        </w:rPr>
      </w:pPr>
      <w:r w:rsidRPr="00D528FA">
        <w:rPr>
          <w:rFonts w:ascii="Verdana" w:hAnsi="Verdana"/>
          <w:color w:val="000000"/>
        </w:rPr>
        <w:t xml:space="preserve">Enhancing job development for older adults- </w:t>
      </w:r>
      <w:r w:rsidR="004C3D54">
        <w:rPr>
          <w:rFonts w:ascii="Verdana" w:hAnsi="Verdana"/>
          <w:color w:val="000000"/>
        </w:rPr>
        <w:t>Rotary Club partnership</w:t>
      </w:r>
      <w:r w:rsidRPr="00D528FA">
        <w:rPr>
          <w:rFonts w:ascii="Verdana" w:hAnsi="Verdana"/>
          <w:color w:val="000000"/>
        </w:rPr>
        <w:t xml:space="preserve"> </w:t>
      </w:r>
    </w:p>
    <w:p w14:paraId="4490D7DC" w14:textId="31C727FE" w:rsidR="00D528FA" w:rsidRPr="00D528FA" w:rsidRDefault="00A83FAB" w:rsidP="00D528FA">
      <w:pPr>
        <w:numPr>
          <w:ilvl w:val="1"/>
          <w:numId w:val="16"/>
        </w:numPr>
        <w:spacing w:after="0" w:line="240" w:lineRule="auto"/>
        <w:ind w:left="0"/>
        <w:textAlignment w:val="baseline"/>
        <w:rPr>
          <w:rFonts w:ascii="Verdana" w:hAnsi="Verdana"/>
          <w:color w:val="000000"/>
        </w:rPr>
      </w:pPr>
      <w:r>
        <w:rPr>
          <w:rFonts w:ascii="Verdana" w:hAnsi="Verdana"/>
          <w:color w:val="000000"/>
        </w:rPr>
        <w:t>Possible Initiative</w:t>
      </w:r>
      <w:r w:rsidR="00D528FA" w:rsidRPr="00D528FA">
        <w:rPr>
          <w:rFonts w:ascii="Verdana" w:hAnsi="Verdana"/>
          <w:color w:val="000000"/>
        </w:rPr>
        <w:t>: A</w:t>
      </w:r>
      <w:r w:rsidR="004C3D54">
        <w:rPr>
          <w:rFonts w:ascii="Verdana" w:hAnsi="Verdana"/>
          <w:color w:val="000000"/>
        </w:rPr>
        <w:t>ge-Friendly DC</w:t>
      </w:r>
      <w:r w:rsidR="00D528FA" w:rsidRPr="00D528FA">
        <w:rPr>
          <w:rFonts w:ascii="Verdana" w:hAnsi="Verdana"/>
          <w:color w:val="000000"/>
        </w:rPr>
        <w:t xml:space="preserve"> access coordinator in each agency </w:t>
      </w:r>
    </w:p>
    <w:p w14:paraId="75DFE579" w14:textId="47425A84" w:rsidR="004C3D54" w:rsidRDefault="004C3D54" w:rsidP="00D528FA">
      <w:pPr>
        <w:numPr>
          <w:ilvl w:val="1"/>
          <w:numId w:val="16"/>
        </w:numPr>
        <w:spacing w:after="0" w:line="240" w:lineRule="auto"/>
        <w:ind w:left="0"/>
        <w:textAlignment w:val="baseline"/>
        <w:rPr>
          <w:rFonts w:ascii="Verdana" w:hAnsi="Verdana"/>
          <w:color w:val="000000"/>
        </w:rPr>
      </w:pPr>
      <w:r>
        <w:rPr>
          <w:rFonts w:ascii="Verdana" w:hAnsi="Verdana"/>
          <w:color w:val="000000"/>
        </w:rPr>
        <w:t xml:space="preserve">Southern Avenue proposed assisted living project: temp. Partnership with  </w:t>
      </w:r>
    </w:p>
    <w:p w14:paraId="7573DB9E" w14:textId="6450DA96" w:rsidR="004C3D54" w:rsidRDefault="004C3D54" w:rsidP="004C3D54">
      <w:pPr>
        <w:spacing w:after="0" w:line="240" w:lineRule="auto"/>
        <w:ind w:left="0"/>
        <w:textAlignment w:val="baseline"/>
        <w:rPr>
          <w:rFonts w:ascii="Verdana" w:hAnsi="Verdana"/>
          <w:color w:val="000000"/>
        </w:rPr>
      </w:pPr>
      <w:r>
        <w:rPr>
          <w:rFonts w:ascii="Verdana" w:hAnsi="Verdana"/>
          <w:color w:val="000000"/>
        </w:rPr>
        <w:t xml:space="preserve">         </w:t>
      </w:r>
      <w:r w:rsidR="005E3FB2">
        <w:rPr>
          <w:rFonts w:ascii="Verdana" w:hAnsi="Verdana"/>
          <w:color w:val="000000"/>
        </w:rPr>
        <w:t>D</w:t>
      </w:r>
      <w:r>
        <w:rPr>
          <w:rFonts w:ascii="Verdana" w:hAnsi="Verdana"/>
          <w:color w:val="000000"/>
        </w:rPr>
        <w:t>eveloper for both c</w:t>
      </w:r>
      <w:r w:rsidR="00D528FA" w:rsidRPr="00D528FA">
        <w:rPr>
          <w:rFonts w:ascii="Verdana" w:hAnsi="Verdana"/>
          <w:color w:val="000000"/>
        </w:rPr>
        <w:t xml:space="preserve">onstruction jobs and </w:t>
      </w:r>
      <w:r>
        <w:rPr>
          <w:rFonts w:ascii="Verdana" w:hAnsi="Verdana"/>
          <w:color w:val="000000"/>
        </w:rPr>
        <w:t>later both</w:t>
      </w:r>
      <w:r w:rsidR="00D528FA" w:rsidRPr="00D528FA">
        <w:rPr>
          <w:rFonts w:ascii="Verdana" w:hAnsi="Verdana"/>
          <w:color w:val="000000"/>
        </w:rPr>
        <w:t xml:space="preserve"> management</w:t>
      </w:r>
      <w:r>
        <w:rPr>
          <w:rFonts w:ascii="Verdana" w:hAnsi="Verdana"/>
          <w:color w:val="000000"/>
        </w:rPr>
        <w:t xml:space="preserve"> and front line </w:t>
      </w:r>
    </w:p>
    <w:p w14:paraId="03B5EC64" w14:textId="78BD44FD" w:rsidR="00D528FA" w:rsidRDefault="004C3D54" w:rsidP="004C3D54">
      <w:pPr>
        <w:spacing w:after="0" w:line="240" w:lineRule="auto"/>
        <w:ind w:left="0" w:firstLine="720"/>
        <w:textAlignment w:val="baseline"/>
        <w:rPr>
          <w:rFonts w:ascii="Verdana" w:hAnsi="Verdana"/>
          <w:color w:val="000000"/>
        </w:rPr>
      </w:pPr>
      <w:r>
        <w:rPr>
          <w:rFonts w:ascii="Verdana" w:hAnsi="Verdana"/>
          <w:color w:val="000000"/>
        </w:rPr>
        <w:t>positions for 50+ year old residents living in the neighborhood</w:t>
      </w:r>
    </w:p>
    <w:p w14:paraId="100CA336" w14:textId="77777777" w:rsidR="004C3D54" w:rsidRPr="00D528FA" w:rsidRDefault="004C3D54" w:rsidP="004C3D54">
      <w:pPr>
        <w:spacing w:after="0" w:line="240" w:lineRule="auto"/>
        <w:ind w:left="0" w:firstLine="720"/>
        <w:textAlignment w:val="baseline"/>
        <w:rPr>
          <w:rFonts w:ascii="Verdana" w:hAnsi="Verdana"/>
          <w:color w:val="000000"/>
        </w:rPr>
      </w:pPr>
    </w:p>
    <w:p w14:paraId="753A6728" w14:textId="7E65B1D8" w:rsidR="00D528FA" w:rsidRDefault="004C3D54" w:rsidP="00D528FA">
      <w:pPr>
        <w:numPr>
          <w:ilvl w:val="0"/>
          <w:numId w:val="16"/>
        </w:numPr>
        <w:spacing w:after="0" w:line="240" w:lineRule="auto"/>
        <w:textAlignment w:val="baseline"/>
        <w:rPr>
          <w:rFonts w:ascii="Verdana" w:hAnsi="Verdana"/>
          <w:b/>
          <w:color w:val="000000"/>
        </w:rPr>
      </w:pPr>
      <w:r>
        <w:rPr>
          <w:rFonts w:ascii="Verdana" w:hAnsi="Verdana"/>
          <w:b/>
          <w:color w:val="000000"/>
        </w:rPr>
        <w:lastRenderedPageBreak/>
        <w:t>Communication and Information</w:t>
      </w:r>
    </w:p>
    <w:p w14:paraId="13D21B15" w14:textId="77777777" w:rsidR="004C3D54" w:rsidRPr="004C3D54" w:rsidRDefault="004C3D54" w:rsidP="004C3D54">
      <w:pPr>
        <w:spacing w:after="0" w:line="240" w:lineRule="auto"/>
        <w:ind w:left="720"/>
        <w:textAlignment w:val="baseline"/>
        <w:rPr>
          <w:rFonts w:ascii="Verdana" w:hAnsi="Verdana"/>
          <w:b/>
          <w:color w:val="000000"/>
        </w:rPr>
      </w:pPr>
    </w:p>
    <w:p w14:paraId="5C945786" w14:textId="5B4FB519" w:rsidR="00D528FA" w:rsidRPr="005E3FB2" w:rsidRDefault="00D528FA" w:rsidP="005E3FB2">
      <w:pPr>
        <w:pStyle w:val="ListParagraph"/>
        <w:numPr>
          <w:ilvl w:val="1"/>
          <w:numId w:val="4"/>
        </w:numPr>
        <w:spacing w:after="0" w:line="240" w:lineRule="auto"/>
        <w:textAlignment w:val="baseline"/>
        <w:rPr>
          <w:rFonts w:ascii="Verdana" w:hAnsi="Verdana"/>
          <w:color w:val="000000"/>
        </w:rPr>
      </w:pPr>
      <w:r w:rsidRPr="005E3FB2">
        <w:rPr>
          <w:rFonts w:ascii="Verdana" w:hAnsi="Verdana"/>
          <w:color w:val="000000"/>
        </w:rPr>
        <w:t>Update</w:t>
      </w:r>
      <w:r w:rsidR="005E3FB2">
        <w:rPr>
          <w:rFonts w:ascii="Verdana" w:hAnsi="Verdana"/>
          <w:color w:val="000000"/>
        </w:rPr>
        <w:t xml:space="preserve"> Age-Friendly DC Livability Survey data survey on how DC residents who are 50+ years old get</w:t>
      </w:r>
      <w:r w:rsidRPr="005E3FB2">
        <w:rPr>
          <w:rFonts w:ascii="Verdana" w:hAnsi="Verdana"/>
          <w:color w:val="000000"/>
        </w:rPr>
        <w:t xml:space="preserve"> info</w:t>
      </w:r>
      <w:r w:rsidR="005E3FB2">
        <w:rPr>
          <w:rFonts w:ascii="Verdana" w:hAnsi="Verdana"/>
          <w:color w:val="000000"/>
        </w:rPr>
        <w:t>rmation</w:t>
      </w:r>
    </w:p>
    <w:p w14:paraId="41EEA265" w14:textId="0E949E81" w:rsidR="00D528FA" w:rsidRPr="00D528FA" w:rsidRDefault="005E3FB2" w:rsidP="005E3FB2">
      <w:pPr>
        <w:numPr>
          <w:ilvl w:val="1"/>
          <w:numId w:val="4"/>
        </w:numPr>
        <w:spacing w:after="0" w:line="240" w:lineRule="auto"/>
        <w:textAlignment w:val="baseline"/>
        <w:rPr>
          <w:rFonts w:ascii="Verdana" w:hAnsi="Verdana"/>
          <w:color w:val="000000"/>
        </w:rPr>
      </w:pPr>
      <w:r>
        <w:rPr>
          <w:rFonts w:ascii="Verdana" w:hAnsi="Verdana"/>
          <w:color w:val="000000"/>
        </w:rPr>
        <w:t xml:space="preserve">Initiative with community:  </w:t>
      </w:r>
      <w:r w:rsidR="00D528FA" w:rsidRPr="00D528FA">
        <w:rPr>
          <w:rFonts w:ascii="Verdana" w:hAnsi="Verdana"/>
          <w:color w:val="000000"/>
        </w:rPr>
        <w:t>A</w:t>
      </w:r>
      <w:r>
        <w:rPr>
          <w:rFonts w:ascii="Verdana" w:hAnsi="Verdana"/>
          <w:color w:val="000000"/>
        </w:rPr>
        <w:t xml:space="preserve">FDC Community Newsletter in partnership with the Beacon Newspapers with </w:t>
      </w:r>
      <w:r w:rsidR="00D528FA" w:rsidRPr="00D528FA">
        <w:rPr>
          <w:rFonts w:ascii="Verdana" w:hAnsi="Verdana"/>
          <w:color w:val="000000"/>
        </w:rPr>
        <w:t xml:space="preserve">information for older adults in print and online </w:t>
      </w:r>
    </w:p>
    <w:p w14:paraId="7AD8DA0C" w14:textId="48F62638" w:rsidR="00D528FA" w:rsidRPr="00D528FA" w:rsidRDefault="005E3FB2" w:rsidP="005E3FB2">
      <w:pPr>
        <w:numPr>
          <w:ilvl w:val="1"/>
          <w:numId w:val="4"/>
        </w:numPr>
        <w:spacing w:after="0" w:line="240" w:lineRule="auto"/>
        <w:textAlignment w:val="baseline"/>
        <w:rPr>
          <w:rFonts w:ascii="Verdana" w:hAnsi="Verdana"/>
          <w:color w:val="000000"/>
        </w:rPr>
      </w:pPr>
      <w:r>
        <w:rPr>
          <w:rFonts w:ascii="Verdana" w:hAnsi="Verdana"/>
          <w:color w:val="000000"/>
        </w:rPr>
        <w:t xml:space="preserve">Initiative with Mayor’s Office on Community Relations and DCOA ambassadors, “Age-Friendly DC Community Team”  </w:t>
      </w:r>
    </w:p>
    <w:p w14:paraId="6C320AFF" w14:textId="77777777" w:rsidR="00D528FA" w:rsidRPr="00D528FA" w:rsidRDefault="00D528FA" w:rsidP="005E3FB2">
      <w:pPr>
        <w:numPr>
          <w:ilvl w:val="1"/>
          <w:numId w:val="4"/>
        </w:numPr>
        <w:spacing w:after="0" w:line="240" w:lineRule="auto"/>
        <w:textAlignment w:val="baseline"/>
        <w:rPr>
          <w:rFonts w:ascii="Verdana" w:hAnsi="Verdana"/>
          <w:color w:val="000000"/>
        </w:rPr>
      </w:pPr>
      <w:r w:rsidRPr="00D528FA">
        <w:rPr>
          <w:rFonts w:ascii="Verdana" w:hAnsi="Verdana"/>
          <w:color w:val="000000"/>
        </w:rPr>
        <w:t xml:space="preserve">Pilot of  newsletter- develop KPI’s and strategies through this </w:t>
      </w:r>
    </w:p>
    <w:p w14:paraId="56DCD697" w14:textId="4C977B4B" w:rsidR="00D528FA" w:rsidRPr="00D528FA" w:rsidRDefault="005E3FB2" w:rsidP="005E3FB2">
      <w:pPr>
        <w:numPr>
          <w:ilvl w:val="1"/>
          <w:numId w:val="4"/>
        </w:numPr>
        <w:spacing w:after="0" w:line="240" w:lineRule="auto"/>
        <w:textAlignment w:val="baseline"/>
        <w:rPr>
          <w:rFonts w:ascii="Verdana" w:hAnsi="Verdana"/>
          <w:color w:val="000000"/>
        </w:rPr>
      </w:pPr>
      <w:r>
        <w:rPr>
          <w:rFonts w:ascii="Verdana" w:hAnsi="Verdana"/>
          <w:color w:val="000000"/>
        </w:rPr>
        <w:t>Initiative t</w:t>
      </w:r>
      <w:r w:rsidR="00A83FAB">
        <w:rPr>
          <w:rFonts w:ascii="Verdana" w:hAnsi="Verdana"/>
          <w:color w:val="000000"/>
        </w:rPr>
        <w:t>ech training-</w:t>
      </w:r>
      <w:r w:rsidR="00A83FAB" w:rsidRPr="00D528FA">
        <w:rPr>
          <w:rFonts w:ascii="Verdana" w:hAnsi="Verdana"/>
          <w:color w:val="000000"/>
        </w:rPr>
        <w:t xml:space="preserve"> reboot </w:t>
      </w:r>
      <w:r w:rsidR="00A83FAB">
        <w:rPr>
          <w:rFonts w:ascii="Verdana" w:hAnsi="Verdana"/>
          <w:color w:val="000000"/>
        </w:rPr>
        <w:t>Cyber Seniors P</w:t>
      </w:r>
      <w:r w:rsidR="00D528FA" w:rsidRPr="00D528FA">
        <w:rPr>
          <w:rFonts w:ascii="Verdana" w:hAnsi="Verdana"/>
          <w:color w:val="000000"/>
        </w:rPr>
        <w:t>rogram</w:t>
      </w:r>
      <w:r w:rsidR="00A83FAB">
        <w:rPr>
          <w:rFonts w:ascii="Verdana" w:hAnsi="Verdana"/>
          <w:color w:val="000000"/>
        </w:rPr>
        <w:t xml:space="preserve"> or program with the same aim</w:t>
      </w:r>
      <w:r w:rsidR="00D528FA" w:rsidRPr="00D528FA">
        <w:rPr>
          <w:rFonts w:ascii="Verdana" w:hAnsi="Verdana"/>
          <w:color w:val="000000"/>
        </w:rPr>
        <w:t xml:space="preserve">- </w:t>
      </w:r>
    </w:p>
    <w:p w14:paraId="712145BB" w14:textId="34ACDA51" w:rsidR="00D528FA" w:rsidRPr="00D528FA" w:rsidRDefault="00D528FA" w:rsidP="00A83FAB">
      <w:pPr>
        <w:spacing w:after="0" w:line="240" w:lineRule="auto"/>
        <w:ind w:left="1620"/>
        <w:textAlignment w:val="baseline"/>
        <w:rPr>
          <w:rFonts w:ascii="Verdana" w:hAnsi="Verdana"/>
          <w:color w:val="000000"/>
        </w:rPr>
      </w:pPr>
      <w:r w:rsidRPr="00D528FA">
        <w:rPr>
          <w:rFonts w:ascii="Verdana" w:hAnsi="Verdana"/>
          <w:color w:val="000000"/>
        </w:rPr>
        <w:t xml:space="preserve"> </w:t>
      </w:r>
    </w:p>
    <w:p w14:paraId="247CFFD6" w14:textId="13263113" w:rsidR="00D528FA" w:rsidRPr="00D528FA" w:rsidRDefault="00D528FA" w:rsidP="00A83FAB">
      <w:pPr>
        <w:spacing w:after="0" w:line="240" w:lineRule="auto"/>
        <w:ind w:left="0"/>
        <w:textAlignment w:val="baseline"/>
        <w:rPr>
          <w:rFonts w:ascii="Verdana" w:hAnsi="Verdana"/>
          <w:color w:val="000000"/>
        </w:rPr>
      </w:pPr>
    </w:p>
    <w:p w14:paraId="6F07A66F" w14:textId="3E66EE62" w:rsidR="005E3FB2" w:rsidRDefault="00A83FAB" w:rsidP="005E3FB2">
      <w:pPr>
        <w:ind w:left="0"/>
        <w:rPr>
          <w:rFonts w:ascii="Verdana" w:hAnsi="Verdana"/>
          <w:b/>
        </w:rPr>
      </w:pPr>
      <w:r>
        <w:rPr>
          <w:rFonts w:ascii="Verdana" w:hAnsi="Verdana"/>
          <w:b/>
        </w:rPr>
        <w:t>Pillar 3:  Lifelong Health &amp; Security</w:t>
      </w:r>
    </w:p>
    <w:tbl>
      <w:tblPr>
        <w:tblStyle w:val="TableGrid"/>
        <w:tblW w:w="0" w:type="auto"/>
        <w:tblLook w:val="04A0" w:firstRow="1" w:lastRow="0" w:firstColumn="1" w:lastColumn="0" w:noHBand="0" w:noVBand="1"/>
      </w:tblPr>
      <w:tblGrid>
        <w:gridCol w:w="1775"/>
        <w:gridCol w:w="2237"/>
        <w:gridCol w:w="2438"/>
        <w:gridCol w:w="2650"/>
        <w:gridCol w:w="1690"/>
      </w:tblGrid>
      <w:tr w:rsidR="00A83FAB" w14:paraId="1A0E2ABC" w14:textId="77777777" w:rsidTr="00A83FAB">
        <w:tc>
          <w:tcPr>
            <w:tcW w:w="2158" w:type="dxa"/>
          </w:tcPr>
          <w:p w14:paraId="2DD233CC" w14:textId="1A90CC04" w:rsidR="00A83FAB" w:rsidRDefault="00A83FAB" w:rsidP="00A83FAB">
            <w:pPr>
              <w:ind w:left="0"/>
              <w:rPr>
                <w:rFonts w:ascii="Verdana" w:hAnsi="Verdana"/>
                <w:b/>
              </w:rPr>
            </w:pPr>
            <w:r w:rsidRPr="00127C13">
              <w:rPr>
                <w:rFonts w:ascii="Verdana" w:hAnsi="Verdana"/>
                <w:b/>
              </w:rPr>
              <w:t>Domain</w:t>
            </w:r>
          </w:p>
        </w:tc>
        <w:tc>
          <w:tcPr>
            <w:tcW w:w="2158" w:type="dxa"/>
          </w:tcPr>
          <w:p w14:paraId="7419E7EE" w14:textId="3FEF6422" w:rsidR="00A83FAB" w:rsidRDefault="00A83FAB" w:rsidP="00A83FAB">
            <w:pPr>
              <w:ind w:left="0"/>
              <w:rPr>
                <w:rFonts w:ascii="Verdana" w:hAnsi="Verdana"/>
                <w:b/>
              </w:rPr>
            </w:pPr>
            <w:r w:rsidRPr="00127C13">
              <w:rPr>
                <w:rFonts w:ascii="Verdana" w:hAnsi="Verdana"/>
                <w:b/>
              </w:rPr>
              <w:t>KPIs and POs Review/Update</w:t>
            </w:r>
          </w:p>
        </w:tc>
        <w:tc>
          <w:tcPr>
            <w:tcW w:w="2158" w:type="dxa"/>
          </w:tcPr>
          <w:p w14:paraId="20E398F6" w14:textId="5DE14C68" w:rsidR="00A83FAB" w:rsidRDefault="00A83FAB" w:rsidP="00A83FAB">
            <w:pPr>
              <w:ind w:left="0"/>
              <w:rPr>
                <w:rFonts w:ascii="Verdana" w:hAnsi="Verdana"/>
                <w:b/>
              </w:rPr>
            </w:pPr>
            <w:r w:rsidRPr="00127C13">
              <w:rPr>
                <w:rFonts w:ascii="Verdana" w:hAnsi="Verdana"/>
                <w:b/>
              </w:rPr>
              <w:t>2012-2017 strategies/2018-2023 updates/adds</w:t>
            </w:r>
          </w:p>
        </w:tc>
        <w:tc>
          <w:tcPr>
            <w:tcW w:w="2158" w:type="dxa"/>
          </w:tcPr>
          <w:p w14:paraId="566FE6D0" w14:textId="273D2CBE" w:rsidR="00A83FAB" w:rsidRDefault="00A83FAB" w:rsidP="00A83FAB">
            <w:pPr>
              <w:ind w:left="0"/>
              <w:rPr>
                <w:rFonts w:ascii="Verdana" w:hAnsi="Verdana"/>
                <w:b/>
              </w:rPr>
            </w:pPr>
            <w:r>
              <w:rPr>
                <w:rFonts w:ascii="Verdana" w:hAnsi="Verdana"/>
                <w:b/>
              </w:rPr>
              <w:t xml:space="preserve">Progress </w:t>
            </w:r>
            <w:r w:rsidRPr="00127C13">
              <w:rPr>
                <w:rFonts w:ascii="Verdana" w:hAnsi="Verdana"/>
                <w:b/>
              </w:rPr>
              <w:t>Indicators/Metrics Established</w:t>
            </w:r>
          </w:p>
        </w:tc>
        <w:tc>
          <w:tcPr>
            <w:tcW w:w="2158" w:type="dxa"/>
          </w:tcPr>
          <w:p w14:paraId="1DF6A46A" w14:textId="70EA2B45" w:rsidR="00A83FAB" w:rsidRDefault="00A83FAB" w:rsidP="00A83FAB">
            <w:pPr>
              <w:ind w:left="0"/>
              <w:rPr>
                <w:rFonts w:ascii="Verdana" w:hAnsi="Verdana"/>
                <w:b/>
              </w:rPr>
            </w:pPr>
            <w:r>
              <w:rPr>
                <w:rFonts w:ascii="Verdana" w:hAnsi="Verdana"/>
                <w:b/>
              </w:rPr>
              <w:t>Community Initiatives</w:t>
            </w:r>
          </w:p>
        </w:tc>
      </w:tr>
      <w:tr w:rsidR="00A83FAB" w14:paraId="28104346" w14:textId="77777777" w:rsidTr="00A83FAB">
        <w:tc>
          <w:tcPr>
            <w:tcW w:w="2158" w:type="dxa"/>
          </w:tcPr>
          <w:p w14:paraId="2C8A38ED" w14:textId="628AE363" w:rsidR="00A83FAB" w:rsidRPr="00A83FAB" w:rsidRDefault="00A83FAB" w:rsidP="00A83FAB">
            <w:pPr>
              <w:ind w:left="0"/>
              <w:rPr>
                <w:rFonts w:ascii="Verdana" w:hAnsi="Verdana"/>
              </w:rPr>
            </w:pPr>
            <w:r>
              <w:rPr>
                <w:rFonts w:ascii="Verdana" w:hAnsi="Verdana"/>
              </w:rPr>
              <w:t>8.  Community Support &amp; Health Services</w:t>
            </w:r>
          </w:p>
        </w:tc>
        <w:tc>
          <w:tcPr>
            <w:tcW w:w="2158" w:type="dxa"/>
          </w:tcPr>
          <w:p w14:paraId="4DB6B2A4" w14:textId="77777777" w:rsidR="00A83FAB" w:rsidRDefault="00A83FAB" w:rsidP="00A83FAB">
            <w:pPr>
              <w:ind w:left="0"/>
              <w:rPr>
                <w:rFonts w:ascii="Verdana" w:hAnsi="Verdana"/>
                <w:b/>
              </w:rPr>
            </w:pPr>
          </w:p>
        </w:tc>
        <w:tc>
          <w:tcPr>
            <w:tcW w:w="2158" w:type="dxa"/>
          </w:tcPr>
          <w:p w14:paraId="74F00F8C" w14:textId="77777777" w:rsidR="00A83FAB" w:rsidRDefault="00A83FAB" w:rsidP="00A83FAB">
            <w:pPr>
              <w:ind w:left="0"/>
              <w:rPr>
                <w:rFonts w:ascii="Verdana" w:hAnsi="Verdana"/>
                <w:b/>
              </w:rPr>
            </w:pPr>
          </w:p>
        </w:tc>
        <w:tc>
          <w:tcPr>
            <w:tcW w:w="2158" w:type="dxa"/>
          </w:tcPr>
          <w:p w14:paraId="3891631F" w14:textId="77777777" w:rsidR="00A83FAB" w:rsidRDefault="00A83FAB" w:rsidP="00A83FAB">
            <w:pPr>
              <w:ind w:left="0"/>
              <w:rPr>
                <w:rFonts w:ascii="Verdana" w:hAnsi="Verdana"/>
                <w:b/>
              </w:rPr>
            </w:pPr>
          </w:p>
        </w:tc>
        <w:tc>
          <w:tcPr>
            <w:tcW w:w="2158" w:type="dxa"/>
          </w:tcPr>
          <w:p w14:paraId="3C948071" w14:textId="77777777" w:rsidR="00A83FAB" w:rsidRDefault="00A83FAB" w:rsidP="00A83FAB">
            <w:pPr>
              <w:ind w:left="0"/>
              <w:rPr>
                <w:rFonts w:ascii="Verdana" w:hAnsi="Verdana"/>
                <w:b/>
              </w:rPr>
            </w:pPr>
          </w:p>
        </w:tc>
      </w:tr>
      <w:tr w:rsidR="00A83FAB" w14:paraId="50031AED" w14:textId="77777777" w:rsidTr="00A83FAB">
        <w:tc>
          <w:tcPr>
            <w:tcW w:w="2158" w:type="dxa"/>
          </w:tcPr>
          <w:p w14:paraId="12F18E34" w14:textId="0EE01726" w:rsidR="00A83FAB" w:rsidRPr="00A83FAB" w:rsidRDefault="00A83FAB" w:rsidP="00A83FAB">
            <w:pPr>
              <w:ind w:left="0"/>
              <w:rPr>
                <w:rFonts w:ascii="Verdana" w:hAnsi="Verdana"/>
              </w:rPr>
            </w:pPr>
            <w:r>
              <w:rPr>
                <w:rFonts w:ascii="Verdana" w:hAnsi="Verdana"/>
              </w:rPr>
              <w:t>9. Emergency Preparedness &amp; Resilience</w:t>
            </w:r>
          </w:p>
        </w:tc>
        <w:tc>
          <w:tcPr>
            <w:tcW w:w="2158" w:type="dxa"/>
          </w:tcPr>
          <w:p w14:paraId="57E91617" w14:textId="77777777" w:rsidR="00A83FAB" w:rsidRDefault="00A83FAB" w:rsidP="00A83FAB">
            <w:pPr>
              <w:ind w:left="0"/>
              <w:rPr>
                <w:rFonts w:ascii="Verdana" w:hAnsi="Verdana"/>
                <w:b/>
              </w:rPr>
            </w:pPr>
          </w:p>
        </w:tc>
        <w:tc>
          <w:tcPr>
            <w:tcW w:w="2158" w:type="dxa"/>
          </w:tcPr>
          <w:p w14:paraId="240148D9" w14:textId="77777777" w:rsidR="00A83FAB" w:rsidRDefault="00A83FAB" w:rsidP="00A83FAB">
            <w:pPr>
              <w:ind w:left="0"/>
              <w:rPr>
                <w:rFonts w:ascii="Verdana" w:hAnsi="Verdana"/>
                <w:b/>
              </w:rPr>
            </w:pPr>
          </w:p>
        </w:tc>
        <w:tc>
          <w:tcPr>
            <w:tcW w:w="2158" w:type="dxa"/>
          </w:tcPr>
          <w:p w14:paraId="6054742A" w14:textId="77777777" w:rsidR="00A83FAB" w:rsidRDefault="00A83FAB" w:rsidP="00A83FAB">
            <w:pPr>
              <w:ind w:left="0"/>
              <w:rPr>
                <w:rFonts w:ascii="Verdana" w:hAnsi="Verdana"/>
                <w:b/>
              </w:rPr>
            </w:pPr>
          </w:p>
        </w:tc>
        <w:tc>
          <w:tcPr>
            <w:tcW w:w="2158" w:type="dxa"/>
          </w:tcPr>
          <w:p w14:paraId="22F9461A" w14:textId="77777777" w:rsidR="00A83FAB" w:rsidRDefault="00A83FAB" w:rsidP="00A83FAB">
            <w:pPr>
              <w:ind w:left="0"/>
              <w:rPr>
                <w:rFonts w:ascii="Verdana" w:hAnsi="Verdana"/>
                <w:b/>
              </w:rPr>
            </w:pPr>
          </w:p>
        </w:tc>
      </w:tr>
      <w:tr w:rsidR="00A83FAB" w14:paraId="79049E45" w14:textId="77777777" w:rsidTr="00A83FAB">
        <w:tc>
          <w:tcPr>
            <w:tcW w:w="2158" w:type="dxa"/>
          </w:tcPr>
          <w:p w14:paraId="222CDAE1" w14:textId="45E4B8CA" w:rsidR="00A83FAB" w:rsidRPr="00A83FAB" w:rsidRDefault="00A83FAB" w:rsidP="00A83FAB">
            <w:pPr>
              <w:ind w:left="0"/>
              <w:rPr>
                <w:rFonts w:ascii="Verdana" w:hAnsi="Verdana"/>
              </w:rPr>
            </w:pPr>
            <w:r>
              <w:rPr>
                <w:rFonts w:ascii="Verdana" w:hAnsi="Verdana"/>
              </w:rPr>
              <w:t>10. Abuse, Neglect &amp; Fraud</w:t>
            </w:r>
          </w:p>
        </w:tc>
        <w:tc>
          <w:tcPr>
            <w:tcW w:w="2158" w:type="dxa"/>
          </w:tcPr>
          <w:p w14:paraId="2DD5A8FB" w14:textId="77777777" w:rsidR="00A83FAB" w:rsidRDefault="00A83FAB" w:rsidP="00A83FAB">
            <w:pPr>
              <w:ind w:left="0"/>
              <w:rPr>
                <w:rFonts w:ascii="Verdana" w:hAnsi="Verdana"/>
                <w:b/>
              </w:rPr>
            </w:pPr>
          </w:p>
        </w:tc>
        <w:tc>
          <w:tcPr>
            <w:tcW w:w="2158" w:type="dxa"/>
          </w:tcPr>
          <w:p w14:paraId="78C06458" w14:textId="77777777" w:rsidR="00A83FAB" w:rsidRDefault="00A83FAB" w:rsidP="00A83FAB">
            <w:pPr>
              <w:ind w:left="0"/>
              <w:rPr>
                <w:rFonts w:ascii="Verdana" w:hAnsi="Verdana"/>
                <w:b/>
              </w:rPr>
            </w:pPr>
          </w:p>
        </w:tc>
        <w:tc>
          <w:tcPr>
            <w:tcW w:w="2158" w:type="dxa"/>
          </w:tcPr>
          <w:p w14:paraId="07D688E5" w14:textId="77777777" w:rsidR="00A83FAB" w:rsidRDefault="00A83FAB" w:rsidP="00A83FAB">
            <w:pPr>
              <w:ind w:left="0"/>
              <w:rPr>
                <w:rFonts w:ascii="Verdana" w:hAnsi="Verdana"/>
                <w:b/>
              </w:rPr>
            </w:pPr>
          </w:p>
        </w:tc>
        <w:tc>
          <w:tcPr>
            <w:tcW w:w="2158" w:type="dxa"/>
          </w:tcPr>
          <w:p w14:paraId="4C4E75A8" w14:textId="77777777" w:rsidR="00A83FAB" w:rsidRDefault="00A83FAB" w:rsidP="00A83FAB">
            <w:pPr>
              <w:ind w:left="0"/>
              <w:rPr>
                <w:rFonts w:ascii="Verdana" w:hAnsi="Verdana"/>
                <w:b/>
              </w:rPr>
            </w:pPr>
          </w:p>
        </w:tc>
      </w:tr>
      <w:tr w:rsidR="00A83FAB" w14:paraId="3E61C293" w14:textId="77777777" w:rsidTr="00A83FAB">
        <w:tc>
          <w:tcPr>
            <w:tcW w:w="2158" w:type="dxa"/>
          </w:tcPr>
          <w:p w14:paraId="4138C104" w14:textId="629B5056" w:rsidR="00A83FAB" w:rsidRDefault="00A83FAB" w:rsidP="00A83FAB">
            <w:pPr>
              <w:ind w:left="0"/>
              <w:rPr>
                <w:rFonts w:ascii="Verdana" w:hAnsi="Verdana"/>
                <w:b/>
              </w:rPr>
            </w:pPr>
            <w:r>
              <w:rPr>
                <w:rFonts w:ascii="Verdana" w:hAnsi="Verdana"/>
              </w:rPr>
              <w:t>11. Financial Security</w:t>
            </w:r>
          </w:p>
        </w:tc>
        <w:tc>
          <w:tcPr>
            <w:tcW w:w="2158" w:type="dxa"/>
          </w:tcPr>
          <w:p w14:paraId="39518B59" w14:textId="77777777" w:rsidR="00A83FAB" w:rsidRDefault="00A83FAB" w:rsidP="00A83FAB">
            <w:pPr>
              <w:ind w:left="0"/>
              <w:rPr>
                <w:rFonts w:ascii="Verdana" w:hAnsi="Verdana"/>
                <w:b/>
              </w:rPr>
            </w:pPr>
          </w:p>
        </w:tc>
        <w:tc>
          <w:tcPr>
            <w:tcW w:w="2158" w:type="dxa"/>
          </w:tcPr>
          <w:p w14:paraId="085BA775" w14:textId="77777777" w:rsidR="00A83FAB" w:rsidRDefault="00A83FAB" w:rsidP="00A83FAB">
            <w:pPr>
              <w:ind w:left="0"/>
              <w:rPr>
                <w:rFonts w:ascii="Verdana" w:hAnsi="Verdana"/>
                <w:b/>
              </w:rPr>
            </w:pPr>
          </w:p>
        </w:tc>
        <w:tc>
          <w:tcPr>
            <w:tcW w:w="2158" w:type="dxa"/>
          </w:tcPr>
          <w:p w14:paraId="3F33E9FA" w14:textId="77777777" w:rsidR="00A83FAB" w:rsidRDefault="00A83FAB" w:rsidP="00A83FAB">
            <w:pPr>
              <w:ind w:left="0"/>
              <w:rPr>
                <w:rFonts w:ascii="Verdana" w:hAnsi="Verdana"/>
                <w:b/>
              </w:rPr>
            </w:pPr>
          </w:p>
        </w:tc>
        <w:tc>
          <w:tcPr>
            <w:tcW w:w="2158" w:type="dxa"/>
          </w:tcPr>
          <w:p w14:paraId="45A3F7AF" w14:textId="77777777" w:rsidR="00A83FAB" w:rsidRDefault="00A83FAB" w:rsidP="00A83FAB">
            <w:pPr>
              <w:ind w:left="0"/>
              <w:rPr>
                <w:rFonts w:ascii="Verdana" w:hAnsi="Verdana"/>
                <w:b/>
              </w:rPr>
            </w:pPr>
          </w:p>
        </w:tc>
      </w:tr>
      <w:tr w:rsidR="00A83FAB" w:rsidRPr="00A83FAB" w14:paraId="7959B831" w14:textId="77777777" w:rsidTr="00A83FAB">
        <w:tc>
          <w:tcPr>
            <w:tcW w:w="2158" w:type="dxa"/>
          </w:tcPr>
          <w:p w14:paraId="47725E9D" w14:textId="37E0CFB1" w:rsidR="00A83FAB" w:rsidRPr="00A83FAB" w:rsidRDefault="00A83FAB" w:rsidP="00A83FAB">
            <w:pPr>
              <w:ind w:left="0"/>
              <w:rPr>
                <w:rFonts w:ascii="Verdana" w:hAnsi="Verdana"/>
              </w:rPr>
            </w:pPr>
            <w:r>
              <w:rPr>
                <w:rFonts w:ascii="Verdana" w:hAnsi="Verdana"/>
              </w:rPr>
              <w:t xml:space="preserve">12. </w:t>
            </w:r>
            <w:r w:rsidR="000F2EE8">
              <w:rPr>
                <w:rFonts w:ascii="Verdana" w:hAnsi="Verdana"/>
              </w:rPr>
              <w:t>Lifelong Learning</w:t>
            </w:r>
          </w:p>
        </w:tc>
        <w:tc>
          <w:tcPr>
            <w:tcW w:w="2158" w:type="dxa"/>
          </w:tcPr>
          <w:p w14:paraId="09A48561" w14:textId="77777777" w:rsidR="00A83FAB" w:rsidRPr="00A83FAB" w:rsidRDefault="00A83FAB" w:rsidP="00A83FAB">
            <w:pPr>
              <w:ind w:left="0"/>
              <w:rPr>
                <w:rFonts w:ascii="Verdana" w:hAnsi="Verdana"/>
              </w:rPr>
            </w:pPr>
          </w:p>
        </w:tc>
        <w:tc>
          <w:tcPr>
            <w:tcW w:w="2158" w:type="dxa"/>
          </w:tcPr>
          <w:p w14:paraId="079D93A3" w14:textId="77777777" w:rsidR="00A83FAB" w:rsidRPr="00A83FAB" w:rsidRDefault="00A83FAB" w:rsidP="00A83FAB">
            <w:pPr>
              <w:ind w:left="0"/>
              <w:rPr>
                <w:rFonts w:ascii="Verdana" w:hAnsi="Verdana"/>
              </w:rPr>
            </w:pPr>
          </w:p>
        </w:tc>
        <w:tc>
          <w:tcPr>
            <w:tcW w:w="2158" w:type="dxa"/>
          </w:tcPr>
          <w:p w14:paraId="43358CF0" w14:textId="77777777" w:rsidR="00A83FAB" w:rsidRPr="00A83FAB" w:rsidRDefault="00A83FAB" w:rsidP="00A83FAB">
            <w:pPr>
              <w:ind w:left="0"/>
              <w:rPr>
                <w:rFonts w:ascii="Verdana" w:hAnsi="Verdana"/>
              </w:rPr>
            </w:pPr>
          </w:p>
        </w:tc>
        <w:tc>
          <w:tcPr>
            <w:tcW w:w="2158" w:type="dxa"/>
          </w:tcPr>
          <w:p w14:paraId="786C99EB" w14:textId="77777777" w:rsidR="00A83FAB" w:rsidRPr="00A83FAB" w:rsidRDefault="00A83FAB" w:rsidP="00A83FAB">
            <w:pPr>
              <w:ind w:left="0"/>
              <w:rPr>
                <w:rFonts w:ascii="Verdana" w:hAnsi="Verdana"/>
              </w:rPr>
            </w:pPr>
          </w:p>
        </w:tc>
      </w:tr>
      <w:tr w:rsidR="00A83FAB" w14:paraId="2F9A5F4D" w14:textId="77777777" w:rsidTr="00A83FAB">
        <w:tc>
          <w:tcPr>
            <w:tcW w:w="2158" w:type="dxa"/>
          </w:tcPr>
          <w:p w14:paraId="01FC1854" w14:textId="468C7C70" w:rsidR="00A83FAB" w:rsidRPr="000F2EE8" w:rsidRDefault="000F2EE8" w:rsidP="00A83FAB">
            <w:pPr>
              <w:ind w:left="0"/>
              <w:rPr>
                <w:rFonts w:ascii="Verdana" w:hAnsi="Verdana"/>
              </w:rPr>
            </w:pPr>
            <w:r>
              <w:rPr>
                <w:rFonts w:ascii="Verdana" w:hAnsi="Verdana"/>
              </w:rPr>
              <w:t>13. Public Safety</w:t>
            </w:r>
          </w:p>
        </w:tc>
        <w:tc>
          <w:tcPr>
            <w:tcW w:w="2158" w:type="dxa"/>
          </w:tcPr>
          <w:p w14:paraId="3F3E10FA" w14:textId="77777777" w:rsidR="00A83FAB" w:rsidRDefault="00A83FAB" w:rsidP="00A83FAB">
            <w:pPr>
              <w:ind w:left="0"/>
              <w:rPr>
                <w:rFonts w:ascii="Verdana" w:hAnsi="Verdana"/>
                <w:b/>
              </w:rPr>
            </w:pPr>
          </w:p>
        </w:tc>
        <w:tc>
          <w:tcPr>
            <w:tcW w:w="2158" w:type="dxa"/>
          </w:tcPr>
          <w:p w14:paraId="4B1E2515" w14:textId="77777777" w:rsidR="00A83FAB" w:rsidRDefault="00A83FAB" w:rsidP="00A83FAB">
            <w:pPr>
              <w:ind w:left="0"/>
              <w:rPr>
                <w:rFonts w:ascii="Verdana" w:hAnsi="Verdana"/>
                <w:b/>
              </w:rPr>
            </w:pPr>
          </w:p>
        </w:tc>
        <w:tc>
          <w:tcPr>
            <w:tcW w:w="2158" w:type="dxa"/>
          </w:tcPr>
          <w:p w14:paraId="5E817470" w14:textId="77777777" w:rsidR="00A83FAB" w:rsidRDefault="00A83FAB" w:rsidP="00A83FAB">
            <w:pPr>
              <w:ind w:left="0"/>
              <w:rPr>
                <w:rFonts w:ascii="Verdana" w:hAnsi="Verdana"/>
                <w:b/>
              </w:rPr>
            </w:pPr>
          </w:p>
        </w:tc>
        <w:tc>
          <w:tcPr>
            <w:tcW w:w="2158" w:type="dxa"/>
          </w:tcPr>
          <w:p w14:paraId="275CD66A" w14:textId="77777777" w:rsidR="00A83FAB" w:rsidRDefault="00A83FAB" w:rsidP="00A83FAB">
            <w:pPr>
              <w:ind w:left="0"/>
              <w:rPr>
                <w:rFonts w:ascii="Verdana" w:hAnsi="Verdana"/>
                <w:b/>
              </w:rPr>
            </w:pPr>
          </w:p>
        </w:tc>
      </w:tr>
      <w:tr w:rsidR="00A83FAB" w14:paraId="414B532E" w14:textId="77777777" w:rsidTr="00A83FAB">
        <w:tc>
          <w:tcPr>
            <w:tcW w:w="2158" w:type="dxa"/>
          </w:tcPr>
          <w:p w14:paraId="5046C8B1" w14:textId="168EA4F0" w:rsidR="00A83FAB" w:rsidRPr="000F2EE8" w:rsidRDefault="000F2EE8" w:rsidP="00A83FAB">
            <w:pPr>
              <w:ind w:left="0"/>
              <w:rPr>
                <w:rFonts w:ascii="Verdana" w:hAnsi="Verdana"/>
              </w:rPr>
            </w:pPr>
            <w:r>
              <w:rPr>
                <w:rFonts w:ascii="Verdana" w:hAnsi="Verdana"/>
              </w:rPr>
              <w:t>14. Caregiving</w:t>
            </w:r>
          </w:p>
        </w:tc>
        <w:tc>
          <w:tcPr>
            <w:tcW w:w="2158" w:type="dxa"/>
          </w:tcPr>
          <w:p w14:paraId="468DFF39" w14:textId="77777777" w:rsidR="00A83FAB" w:rsidRDefault="00A83FAB" w:rsidP="00A83FAB">
            <w:pPr>
              <w:ind w:left="0"/>
              <w:rPr>
                <w:rFonts w:ascii="Verdana" w:hAnsi="Verdana"/>
                <w:b/>
              </w:rPr>
            </w:pPr>
          </w:p>
        </w:tc>
        <w:tc>
          <w:tcPr>
            <w:tcW w:w="2158" w:type="dxa"/>
          </w:tcPr>
          <w:p w14:paraId="50850E24" w14:textId="77777777" w:rsidR="00A83FAB" w:rsidRDefault="00A83FAB" w:rsidP="00A83FAB">
            <w:pPr>
              <w:ind w:left="0"/>
              <w:rPr>
                <w:rFonts w:ascii="Verdana" w:hAnsi="Verdana"/>
                <w:b/>
              </w:rPr>
            </w:pPr>
          </w:p>
        </w:tc>
        <w:tc>
          <w:tcPr>
            <w:tcW w:w="2158" w:type="dxa"/>
          </w:tcPr>
          <w:p w14:paraId="1B7C4C27" w14:textId="77777777" w:rsidR="00A83FAB" w:rsidRDefault="00A83FAB" w:rsidP="00A83FAB">
            <w:pPr>
              <w:ind w:left="0"/>
              <w:rPr>
                <w:rFonts w:ascii="Verdana" w:hAnsi="Verdana"/>
                <w:b/>
              </w:rPr>
            </w:pPr>
          </w:p>
        </w:tc>
        <w:tc>
          <w:tcPr>
            <w:tcW w:w="2158" w:type="dxa"/>
          </w:tcPr>
          <w:p w14:paraId="0A823C2D" w14:textId="77777777" w:rsidR="00A83FAB" w:rsidRDefault="00A83FAB" w:rsidP="00A83FAB">
            <w:pPr>
              <w:ind w:left="0"/>
              <w:rPr>
                <w:rFonts w:ascii="Verdana" w:hAnsi="Verdana"/>
                <w:b/>
              </w:rPr>
            </w:pPr>
          </w:p>
        </w:tc>
      </w:tr>
    </w:tbl>
    <w:p w14:paraId="405600BB" w14:textId="77777777" w:rsidR="00A83FAB" w:rsidRPr="005E3FB2" w:rsidRDefault="00A83FAB" w:rsidP="005E3FB2">
      <w:pPr>
        <w:ind w:left="0"/>
        <w:rPr>
          <w:rFonts w:ascii="Verdana" w:hAnsi="Verdana"/>
          <w:b/>
        </w:rPr>
      </w:pPr>
    </w:p>
    <w:p w14:paraId="795A5344" w14:textId="6B55885F" w:rsidR="000F2EE8" w:rsidRPr="000F2EE8" w:rsidRDefault="0032203C" w:rsidP="000F2EE8">
      <w:pPr>
        <w:pStyle w:val="ListParagraph"/>
        <w:numPr>
          <w:ilvl w:val="0"/>
          <w:numId w:val="4"/>
        </w:numPr>
        <w:rPr>
          <w:rFonts w:ascii="Verdana" w:hAnsi="Verdana"/>
          <w:b/>
        </w:rPr>
      </w:pPr>
      <w:r>
        <w:rPr>
          <w:rFonts w:ascii="Verdana" w:hAnsi="Verdana"/>
          <w:b/>
        </w:rPr>
        <w:t>Age-Friendly DC Subject Matter Experts</w:t>
      </w:r>
      <w:r w:rsidR="000F2EE8">
        <w:rPr>
          <w:rFonts w:ascii="Verdana" w:hAnsi="Verdana"/>
          <w:b/>
        </w:rPr>
        <w:t xml:space="preserve"> Reports</w:t>
      </w:r>
    </w:p>
    <w:p w14:paraId="760D72DF" w14:textId="49E470F4" w:rsidR="0032203C" w:rsidRPr="007F7187" w:rsidRDefault="007F7187" w:rsidP="007F7187">
      <w:pPr>
        <w:pStyle w:val="ListParagraph"/>
        <w:numPr>
          <w:ilvl w:val="1"/>
          <w:numId w:val="4"/>
        </w:numPr>
        <w:rPr>
          <w:rFonts w:ascii="Verdana" w:hAnsi="Verdana"/>
          <w:b/>
        </w:rPr>
      </w:pPr>
      <w:r w:rsidRPr="007F7187">
        <w:rPr>
          <w:rFonts w:ascii="Verdana" w:hAnsi="Verdana"/>
          <w:b/>
        </w:rPr>
        <w:t xml:space="preserve">Philanthropy </w:t>
      </w:r>
      <w:r>
        <w:rPr>
          <w:rFonts w:ascii="Verdana" w:hAnsi="Verdana"/>
        </w:rPr>
        <w:t>John Feather, President and CE</w:t>
      </w:r>
      <w:r w:rsidR="000F2EE8">
        <w:rPr>
          <w:rFonts w:ascii="Verdana" w:hAnsi="Verdana"/>
        </w:rPr>
        <w:t xml:space="preserve">O of Grantmakers in Aging, must take a summer break.  He will </w:t>
      </w:r>
      <w:r w:rsidR="001B0B15">
        <w:rPr>
          <w:rFonts w:ascii="Verdana" w:hAnsi="Verdana"/>
        </w:rPr>
        <w:t>return in September to help Age-Friendly DC to help bring philanthropy into the effort to carry out community initiatives.</w:t>
      </w:r>
    </w:p>
    <w:p w14:paraId="5D57582A" w14:textId="65BDBDB1" w:rsidR="007F7187" w:rsidRPr="007F7187" w:rsidRDefault="007F7187" w:rsidP="007F7187">
      <w:pPr>
        <w:pStyle w:val="ListParagraph"/>
        <w:numPr>
          <w:ilvl w:val="1"/>
          <w:numId w:val="4"/>
        </w:numPr>
        <w:rPr>
          <w:rFonts w:ascii="Verdana" w:hAnsi="Verdana"/>
          <w:b/>
        </w:rPr>
      </w:pPr>
      <w:r>
        <w:rPr>
          <w:rFonts w:ascii="Verdana" w:hAnsi="Verdana"/>
          <w:b/>
        </w:rPr>
        <w:t xml:space="preserve">Business </w:t>
      </w:r>
      <w:r>
        <w:rPr>
          <w:rFonts w:ascii="Verdana" w:hAnsi="Verdana"/>
        </w:rPr>
        <w:t>Nathan Regan, President of Infin-iti North America, said:</w:t>
      </w:r>
    </w:p>
    <w:p w14:paraId="597E90A6" w14:textId="5BCE1E4D" w:rsidR="007F7187" w:rsidRDefault="00845BD1" w:rsidP="00845BD1">
      <w:pPr>
        <w:ind w:left="180" w:hanging="180"/>
        <w:rPr>
          <w:rFonts w:ascii="Verdana" w:hAnsi="Verdana"/>
          <w:iCs/>
        </w:rPr>
      </w:pPr>
      <w:r>
        <w:rPr>
          <w:rFonts w:ascii="Verdana" w:hAnsi="Verdana"/>
          <w:iCs/>
        </w:rPr>
        <w:t>The Age-Friendly Business initiative wants to identify 100 Age-Friendly Businesses in 2018.  Members were enthusiastic and added:</w:t>
      </w:r>
    </w:p>
    <w:p w14:paraId="6E4A403F" w14:textId="4437888D" w:rsidR="00845BD1" w:rsidRDefault="00845BD1" w:rsidP="00845BD1">
      <w:pPr>
        <w:pStyle w:val="ListParagraph"/>
        <w:numPr>
          <w:ilvl w:val="0"/>
          <w:numId w:val="9"/>
        </w:numPr>
        <w:rPr>
          <w:rFonts w:ascii="Verdana" w:hAnsi="Verdana"/>
        </w:rPr>
      </w:pPr>
      <w:r>
        <w:rPr>
          <w:rFonts w:ascii="Verdana" w:hAnsi="Verdana"/>
        </w:rPr>
        <w:t>Age-Friendly Businesses are good for all including children in strollers and persons living with disabilities.</w:t>
      </w:r>
    </w:p>
    <w:p w14:paraId="217E64F0" w14:textId="6213A70F" w:rsidR="00845BD1" w:rsidRDefault="00845BD1" w:rsidP="00845BD1">
      <w:pPr>
        <w:pStyle w:val="ListParagraph"/>
        <w:numPr>
          <w:ilvl w:val="0"/>
          <w:numId w:val="9"/>
        </w:numPr>
        <w:rPr>
          <w:rFonts w:ascii="Verdana" w:hAnsi="Verdana"/>
        </w:rPr>
      </w:pPr>
      <w:r>
        <w:rPr>
          <w:rFonts w:ascii="Verdana" w:hAnsi="Verdana"/>
        </w:rPr>
        <w:t>There is potential value, through added business, from becoming an Age-Friendly Business, as the business receives additional promotion from becoming designated.</w:t>
      </w:r>
    </w:p>
    <w:p w14:paraId="238EB60E" w14:textId="6AA168C5" w:rsidR="00BB5D87" w:rsidRDefault="004D4DF2" w:rsidP="004D4DF2">
      <w:pPr>
        <w:pStyle w:val="ListParagraph"/>
        <w:numPr>
          <w:ilvl w:val="0"/>
          <w:numId w:val="4"/>
        </w:numPr>
        <w:rPr>
          <w:rFonts w:ascii="Verdana" w:hAnsi="Verdana"/>
          <w:b/>
        </w:rPr>
      </w:pPr>
      <w:r>
        <w:rPr>
          <w:rFonts w:ascii="Verdana" w:hAnsi="Verdana"/>
          <w:b/>
        </w:rPr>
        <w:t>New Business</w:t>
      </w:r>
    </w:p>
    <w:p w14:paraId="0A673B65" w14:textId="77777777" w:rsidR="00E64DE6" w:rsidRPr="00E64DE6" w:rsidRDefault="00E64DE6" w:rsidP="004D4DF2">
      <w:pPr>
        <w:pStyle w:val="ListParagraph"/>
        <w:numPr>
          <w:ilvl w:val="0"/>
          <w:numId w:val="0"/>
        </w:numPr>
        <w:ind w:left="180"/>
        <w:rPr>
          <w:rFonts w:ascii="Verdana" w:hAnsi="Verdana"/>
          <w:b/>
        </w:rPr>
      </w:pPr>
      <w:r w:rsidRPr="00E64DE6">
        <w:rPr>
          <w:rFonts w:ascii="Verdana" w:hAnsi="Verdana"/>
          <w:b/>
        </w:rPr>
        <w:t>The Role of Domain-specific Task Force Committees</w:t>
      </w:r>
    </w:p>
    <w:p w14:paraId="7612154B" w14:textId="355E4744" w:rsidR="004D4DF2" w:rsidRDefault="004D4DF2" w:rsidP="004D4DF2">
      <w:pPr>
        <w:pStyle w:val="ListParagraph"/>
        <w:numPr>
          <w:ilvl w:val="0"/>
          <w:numId w:val="0"/>
        </w:numPr>
        <w:ind w:left="180"/>
        <w:rPr>
          <w:rFonts w:ascii="Verdana" w:hAnsi="Verdana"/>
        </w:rPr>
      </w:pPr>
      <w:r w:rsidRPr="004D4DF2">
        <w:rPr>
          <w:rFonts w:ascii="Verdana" w:hAnsi="Verdana"/>
        </w:rPr>
        <w:t>The work of the Task Force is developed by domain-specific task force committees more than half of which will have met by the en</w:t>
      </w:r>
      <w:r>
        <w:rPr>
          <w:rFonts w:ascii="Verdana" w:hAnsi="Verdana"/>
        </w:rPr>
        <w:t xml:space="preserve">d of March.  </w:t>
      </w:r>
      <w:r w:rsidR="00693DAC">
        <w:rPr>
          <w:rFonts w:ascii="Verdana" w:hAnsi="Verdana"/>
        </w:rPr>
        <w:t>Task force committees are composed of members of community organizations, interested persons, or representatives of the 55 agencies already working on Age-Friendly DC.  Each domain task force committee has</w:t>
      </w:r>
      <w:r>
        <w:rPr>
          <w:rFonts w:ascii="Verdana" w:hAnsi="Verdana"/>
        </w:rPr>
        <w:t xml:space="preserve"> two assignments to complete by August 2</w:t>
      </w:r>
      <w:r w:rsidRPr="004D4DF2">
        <w:rPr>
          <w:rFonts w:ascii="Verdana" w:hAnsi="Verdana"/>
          <w:vertAlign w:val="superscript"/>
        </w:rPr>
        <w:t>nd</w:t>
      </w:r>
      <w:r>
        <w:rPr>
          <w:rFonts w:ascii="Verdana" w:hAnsi="Verdana"/>
        </w:rPr>
        <w:t xml:space="preserve">. </w:t>
      </w:r>
    </w:p>
    <w:p w14:paraId="4BBC5293" w14:textId="48D8EE2A" w:rsidR="004D4DF2" w:rsidRDefault="004D4DF2" w:rsidP="004D4DF2">
      <w:pPr>
        <w:pStyle w:val="ListParagraph"/>
        <w:numPr>
          <w:ilvl w:val="0"/>
          <w:numId w:val="0"/>
        </w:numPr>
        <w:ind w:left="180"/>
        <w:rPr>
          <w:rFonts w:ascii="Verdana" w:hAnsi="Verdana"/>
        </w:rPr>
      </w:pPr>
      <w:r>
        <w:rPr>
          <w:rFonts w:ascii="Verdana" w:hAnsi="Verdana"/>
        </w:rPr>
        <w:t xml:space="preserve">1.  </w:t>
      </w:r>
      <w:r w:rsidR="00693DAC">
        <w:rPr>
          <w:rFonts w:ascii="Verdana" w:hAnsi="Verdana"/>
        </w:rPr>
        <w:t>Identify how DC agency Key Performance Indicators</w:t>
      </w:r>
      <w:r w:rsidR="00EA6BFE">
        <w:rPr>
          <w:rFonts w:ascii="Verdana" w:hAnsi="Verdana"/>
        </w:rPr>
        <w:t xml:space="preserve"> (KPIs)</w:t>
      </w:r>
      <w:r w:rsidR="00693DAC">
        <w:rPr>
          <w:rFonts w:ascii="Verdana" w:hAnsi="Verdana"/>
        </w:rPr>
        <w:t xml:space="preserve"> and Performance Objectives</w:t>
      </w:r>
      <w:r w:rsidR="00EA6BFE">
        <w:rPr>
          <w:rFonts w:ascii="Verdana" w:hAnsi="Verdana"/>
        </w:rPr>
        <w:t xml:space="preserve"> (POs)</w:t>
      </w:r>
      <w:r w:rsidR="00693DAC">
        <w:rPr>
          <w:rFonts w:ascii="Verdana" w:hAnsi="Verdana"/>
        </w:rPr>
        <w:t xml:space="preserve"> relate/promote age-friendliness.  Add, if necessary, age-friendly-aimed language that DC agencies can adopt. See current agency </w:t>
      </w:r>
      <w:r w:rsidR="00EA6BFE">
        <w:rPr>
          <w:rFonts w:ascii="Verdana" w:hAnsi="Verdana"/>
        </w:rPr>
        <w:t>KPIs and POs, attached.  See domain aims for guidance.</w:t>
      </w:r>
    </w:p>
    <w:p w14:paraId="4D1FFC1F" w14:textId="21186AA1" w:rsidR="00A21425" w:rsidRPr="00A21425" w:rsidRDefault="00693DAC" w:rsidP="00A21425">
      <w:pPr>
        <w:pStyle w:val="ListParagraph"/>
        <w:numPr>
          <w:ilvl w:val="0"/>
          <w:numId w:val="0"/>
        </w:numPr>
        <w:ind w:left="180"/>
        <w:rPr>
          <w:rFonts w:ascii="Verdana" w:hAnsi="Verdana"/>
        </w:rPr>
      </w:pPr>
      <w:r>
        <w:rPr>
          <w:rFonts w:ascii="Verdana" w:hAnsi="Verdana"/>
        </w:rPr>
        <w:t>2.  Highlight and/or initiate community projects that are expected to transform DC into an easier city in which to grow older.</w:t>
      </w:r>
    </w:p>
    <w:p w14:paraId="3A333C9C" w14:textId="77777777" w:rsidR="00E64DE6" w:rsidRDefault="00A21425" w:rsidP="00E64DE6">
      <w:pPr>
        <w:ind w:left="180" w:hanging="180"/>
        <w:rPr>
          <w:rFonts w:ascii="Verdana" w:hAnsi="Verdana"/>
        </w:rPr>
      </w:pPr>
      <w:r>
        <w:rPr>
          <w:rFonts w:ascii="Verdana" w:hAnsi="Verdana"/>
        </w:rPr>
        <w:t>Each domain committee is going to meet in each quadrant of the city in public libraries.  The public will be invited to observe and comment.  Attracting participation will necessitate promotion.</w:t>
      </w:r>
      <w:r w:rsidR="00E64DE6" w:rsidRPr="00E64DE6">
        <w:rPr>
          <w:rFonts w:ascii="Verdana" w:hAnsi="Verdana"/>
        </w:rPr>
        <w:t xml:space="preserve"> </w:t>
      </w:r>
    </w:p>
    <w:p w14:paraId="2CBD86AC" w14:textId="5AA90529" w:rsidR="00E64DE6" w:rsidRPr="004D4DF2" w:rsidRDefault="00E64DE6" w:rsidP="00E64DE6">
      <w:pPr>
        <w:ind w:left="180" w:hanging="180"/>
        <w:rPr>
          <w:rFonts w:ascii="Verdana" w:hAnsi="Verdana"/>
        </w:rPr>
      </w:pPr>
      <w:r>
        <w:rPr>
          <w:rFonts w:ascii="Verdana" w:hAnsi="Verdana"/>
        </w:rPr>
        <w:t>A template for structuring Task Force Committee meetings will be provided to help the Task Force to structure the resulting task force committee recommendations into the 2018-2023 strategic plan.</w:t>
      </w:r>
    </w:p>
    <w:p w14:paraId="40BF67CC" w14:textId="09FDD7A0" w:rsidR="00A21425" w:rsidRPr="002637F6" w:rsidRDefault="00A21425" w:rsidP="002637F6">
      <w:pPr>
        <w:ind w:left="0"/>
        <w:rPr>
          <w:rFonts w:ascii="Verdana" w:hAnsi="Verdana"/>
        </w:rPr>
      </w:pPr>
      <w:r w:rsidRPr="002637F6">
        <w:rPr>
          <w:rFonts w:ascii="Verdana" w:hAnsi="Verdana"/>
        </w:rPr>
        <w:t>Domain committees must select methods of measuring progress.</w:t>
      </w:r>
    </w:p>
    <w:p w14:paraId="0405CC82" w14:textId="7FD743AC" w:rsidR="004D4DF2" w:rsidRDefault="002637F6" w:rsidP="002637F6">
      <w:pPr>
        <w:ind w:left="180" w:hanging="180"/>
        <w:rPr>
          <w:rFonts w:ascii="Verdana" w:hAnsi="Verdana"/>
        </w:rPr>
      </w:pPr>
      <w:r>
        <w:rPr>
          <w:rFonts w:ascii="Verdana" w:hAnsi="Verdana"/>
        </w:rPr>
        <w:t xml:space="preserve">How to define success?  </w:t>
      </w:r>
      <w:r w:rsidR="00EA6BFE">
        <w:rPr>
          <w:rFonts w:ascii="Verdana" w:hAnsi="Verdana"/>
        </w:rPr>
        <w:t>Deputy Mayor Chung pointed out that Age-Friendly</w:t>
      </w:r>
      <w:r w:rsidR="00A21425">
        <w:rPr>
          <w:rFonts w:ascii="Verdana" w:hAnsi="Verdana"/>
        </w:rPr>
        <w:t xml:space="preserve"> DC</w:t>
      </w:r>
      <w:r w:rsidR="00EA6BFE">
        <w:rPr>
          <w:rFonts w:ascii="Verdana" w:hAnsi="Verdana"/>
        </w:rPr>
        <w:t xml:space="preserve"> outcomes</w:t>
      </w:r>
      <w:r w:rsidR="00A21425">
        <w:rPr>
          <w:rFonts w:ascii="Verdana" w:hAnsi="Verdana"/>
        </w:rPr>
        <w:t>, including the impact on residents,</w:t>
      </w:r>
      <w:r w:rsidR="00EA6BFE">
        <w:rPr>
          <w:rFonts w:ascii="Verdana" w:hAnsi="Verdana"/>
        </w:rPr>
        <w:t xml:space="preserve"> are going to be hard to measure.  Task force committees should keep that in mind as assignments are carried out because the metrics chosen will be used to evaluate progress in 2023.</w:t>
      </w:r>
      <w:r w:rsidR="004D4DF2" w:rsidRPr="004D4DF2">
        <w:rPr>
          <w:rFonts w:ascii="Verdana" w:hAnsi="Verdana"/>
        </w:rPr>
        <w:t xml:space="preserve"> </w:t>
      </w:r>
      <w:r w:rsidR="00A21425">
        <w:rPr>
          <w:rFonts w:ascii="Verdana" w:hAnsi="Verdana"/>
        </w:rPr>
        <w:t xml:space="preserve"> </w:t>
      </w:r>
    </w:p>
    <w:p w14:paraId="3E4CA8D0" w14:textId="3CDDD71D" w:rsidR="00A21425" w:rsidRDefault="00A21425" w:rsidP="004D4DF2">
      <w:pPr>
        <w:ind w:left="180" w:hanging="180"/>
        <w:rPr>
          <w:rFonts w:ascii="Verdana" w:hAnsi="Verdana"/>
        </w:rPr>
      </w:pPr>
      <w:r>
        <w:rPr>
          <w:rFonts w:ascii="Verdana" w:hAnsi="Verdana"/>
        </w:rPr>
        <w:t xml:space="preserve">Host and AARP-DC director, Louis Davis, noted that there are 210 Age-Friendly City aspirants across the country, some of which may offer good examples for measuring progress. </w:t>
      </w:r>
    </w:p>
    <w:p w14:paraId="3E1E4AB7" w14:textId="007560DD" w:rsidR="007F7187" w:rsidRPr="00E64DE6" w:rsidRDefault="00E64DE6" w:rsidP="00EA6BFE">
      <w:pPr>
        <w:ind w:left="180" w:hanging="180"/>
        <w:rPr>
          <w:rFonts w:ascii="Verdana" w:hAnsi="Verdana"/>
        </w:rPr>
      </w:pPr>
      <w:r>
        <w:rPr>
          <w:rFonts w:ascii="Verdana" w:hAnsi="Verdana"/>
          <w:b/>
        </w:rPr>
        <w:t xml:space="preserve">Highlights from the Mayor’s FY19 Budget, related to residents living with disabilities and 60+ year old residents.  </w:t>
      </w:r>
      <w:r>
        <w:rPr>
          <w:rFonts w:ascii="Verdana" w:hAnsi="Verdana"/>
        </w:rPr>
        <w:t>See Deputy Mayor Chung’s notes, attached.</w:t>
      </w:r>
    </w:p>
    <w:p w14:paraId="0DC19C36" w14:textId="579270A6" w:rsidR="0003503B" w:rsidRDefault="00E64DE6" w:rsidP="0003503B">
      <w:pPr>
        <w:spacing w:line="360" w:lineRule="auto"/>
        <w:ind w:left="180" w:hanging="180"/>
        <w:contextualSpacing/>
        <w:rPr>
          <w:rFonts w:ascii="Verdana" w:eastAsia="Calibri" w:hAnsi="Verdana"/>
          <w:color w:val="000000"/>
        </w:rPr>
      </w:pPr>
      <w:r w:rsidRPr="0003503B">
        <w:rPr>
          <w:rFonts w:ascii="Verdana" w:eastAsia="Calibri" w:hAnsi="Verdana"/>
          <w:color w:val="000000"/>
        </w:rPr>
        <w:t xml:space="preserve">Regarding housing initiatives in the Mayor’s FY19 Budget, CM Bonds was pleased with the amount proposed to be allocated to affordable housing for 60+ year old residents and young families. </w:t>
      </w:r>
      <w:r w:rsidR="0003503B">
        <w:rPr>
          <w:rFonts w:ascii="Verdana" w:eastAsia="Calibri" w:hAnsi="Verdana"/>
          <w:color w:val="000000"/>
        </w:rPr>
        <w:t xml:space="preserve"> She hopes that the private sector will become more involved to address DC’s need for affordable housing.</w:t>
      </w:r>
    </w:p>
    <w:p w14:paraId="375F67C6" w14:textId="77777777" w:rsidR="0003503B" w:rsidRDefault="0003503B" w:rsidP="0003503B">
      <w:pPr>
        <w:spacing w:line="360" w:lineRule="auto"/>
        <w:ind w:left="180" w:hanging="180"/>
        <w:contextualSpacing/>
        <w:rPr>
          <w:rFonts w:ascii="Verdana" w:eastAsia="Calibri" w:hAnsi="Verdana"/>
          <w:color w:val="000000"/>
        </w:rPr>
      </w:pPr>
    </w:p>
    <w:p w14:paraId="2F2B7349" w14:textId="155134D4" w:rsidR="0003503B" w:rsidRDefault="0003503B" w:rsidP="0003503B">
      <w:pPr>
        <w:spacing w:line="360" w:lineRule="auto"/>
        <w:ind w:left="180" w:hanging="180"/>
        <w:contextualSpacing/>
        <w:rPr>
          <w:rFonts w:ascii="Verdana" w:eastAsia="Calibri" w:hAnsi="Verdana"/>
          <w:color w:val="000000"/>
        </w:rPr>
      </w:pPr>
      <w:r>
        <w:rPr>
          <w:rFonts w:ascii="Verdana" w:eastAsia="Calibri" w:hAnsi="Verdana"/>
          <w:color w:val="000000"/>
        </w:rPr>
        <w:t>Finding accessible row housing to age in place was noted as challenging.  Other jurisdictions (GA and AZ) have regulated the new construction to increase accessible housing.  Realtors in DC are receiving training to more consistently note housing units placed in the market that are accessible.</w:t>
      </w:r>
    </w:p>
    <w:p w14:paraId="7379D763" w14:textId="77777777" w:rsidR="0003503B" w:rsidRDefault="0003503B" w:rsidP="0003503B">
      <w:pPr>
        <w:spacing w:line="360" w:lineRule="auto"/>
        <w:ind w:left="180" w:hanging="180"/>
        <w:contextualSpacing/>
        <w:rPr>
          <w:rFonts w:ascii="Verdana" w:eastAsia="Calibri" w:hAnsi="Verdana"/>
          <w:color w:val="000000"/>
        </w:rPr>
      </w:pPr>
    </w:p>
    <w:p w14:paraId="04042255" w14:textId="2DA5BC0B" w:rsidR="0003503B" w:rsidRDefault="0003503B" w:rsidP="00301BF0">
      <w:pPr>
        <w:spacing w:line="360" w:lineRule="auto"/>
        <w:ind w:left="180" w:hanging="180"/>
        <w:contextualSpacing/>
        <w:rPr>
          <w:rFonts w:ascii="Verdana" w:eastAsia="Calibri" w:hAnsi="Verdana"/>
          <w:b/>
          <w:color w:val="000000"/>
        </w:rPr>
      </w:pPr>
      <w:r w:rsidRPr="0003503B">
        <w:rPr>
          <w:rFonts w:ascii="Verdana" w:eastAsia="Calibri" w:hAnsi="Verdana"/>
          <w:b/>
          <w:color w:val="000000"/>
        </w:rPr>
        <w:t>Other Issues Discussed</w:t>
      </w:r>
    </w:p>
    <w:p w14:paraId="2448F524" w14:textId="77777777" w:rsidR="0003503B" w:rsidRDefault="0003503B" w:rsidP="00301BF0">
      <w:pPr>
        <w:spacing w:line="360" w:lineRule="auto"/>
        <w:ind w:left="180" w:hanging="180"/>
        <w:contextualSpacing/>
        <w:rPr>
          <w:rFonts w:ascii="Verdana" w:eastAsia="Calibri" w:hAnsi="Verdana"/>
          <w:color w:val="000000"/>
        </w:rPr>
      </w:pPr>
    </w:p>
    <w:p w14:paraId="676459CB" w14:textId="069677CA" w:rsidR="0003503B" w:rsidRDefault="002637F6" w:rsidP="00301BF0">
      <w:pPr>
        <w:spacing w:line="360" w:lineRule="auto"/>
        <w:ind w:left="180" w:hanging="180"/>
        <w:contextualSpacing/>
        <w:rPr>
          <w:rFonts w:ascii="Verdana" w:eastAsia="Calibri" w:hAnsi="Verdana"/>
          <w:color w:val="000000"/>
        </w:rPr>
      </w:pPr>
      <w:r>
        <w:rPr>
          <w:rFonts w:ascii="Verdana" w:eastAsia="Calibri" w:hAnsi="Verdana"/>
          <w:color w:val="000000"/>
        </w:rPr>
        <w:t>The</w:t>
      </w:r>
      <w:r w:rsidR="0003503B">
        <w:rPr>
          <w:rFonts w:ascii="Verdana" w:eastAsia="Calibri" w:hAnsi="Verdana"/>
          <w:color w:val="000000"/>
        </w:rPr>
        <w:t xml:space="preserve"> importance of addressing mental and behavioral health issues among 60+</w:t>
      </w:r>
      <w:r>
        <w:rPr>
          <w:rFonts w:ascii="Verdana" w:eastAsia="Calibri" w:hAnsi="Verdana"/>
          <w:color w:val="000000"/>
        </w:rPr>
        <w:t xml:space="preserve"> year old residents was highlighted</w:t>
      </w:r>
      <w:r w:rsidR="0003503B">
        <w:rPr>
          <w:rFonts w:ascii="Verdana" w:eastAsia="Calibri" w:hAnsi="Verdana"/>
          <w:color w:val="000000"/>
        </w:rPr>
        <w:t>.  DC is leading the nation with focus on mental health among youth…who will grow older and may still be DC residents when they are 60 and over.</w:t>
      </w:r>
    </w:p>
    <w:p w14:paraId="557E35A8" w14:textId="77777777" w:rsidR="002637F6" w:rsidRDefault="002637F6" w:rsidP="00301BF0">
      <w:pPr>
        <w:spacing w:line="360" w:lineRule="auto"/>
        <w:ind w:left="180" w:hanging="180"/>
        <w:contextualSpacing/>
        <w:rPr>
          <w:rFonts w:ascii="Verdana" w:eastAsia="Calibri" w:hAnsi="Verdana"/>
          <w:color w:val="000000"/>
        </w:rPr>
      </w:pPr>
    </w:p>
    <w:p w14:paraId="65DD4D7D" w14:textId="49B5E87A" w:rsidR="002637F6" w:rsidRDefault="002637F6" w:rsidP="00301BF0">
      <w:pPr>
        <w:spacing w:line="360" w:lineRule="auto"/>
        <w:ind w:left="180" w:hanging="180"/>
        <w:contextualSpacing/>
        <w:rPr>
          <w:rFonts w:ascii="Verdana" w:eastAsia="Calibri" w:hAnsi="Verdana"/>
          <w:color w:val="000000"/>
        </w:rPr>
      </w:pPr>
      <w:r>
        <w:rPr>
          <w:rFonts w:ascii="Verdana" w:eastAsia="Calibri" w:hAnsi="Verdana"/>
          <w:color w:val="000000"/>
        </w:rPr>
        <w:t>Addressing the issues of older adults is a city focus (for example, Mayor’s Office on Community Relations and Services).</w:t>
      </w:r>
    </w:p>
    <w:p w14:paraId="3C76FF20" w14:textId="77777777" w:rsidR="002637F6" w:rsidRDefault="002637F6" w:rsidP="00301BF0">
      <w:pPr>
        <w:spacing w:line="360" w:lineRule="auto"/>
        <w:ind w:left="180" w:hanging="180"/>
        <w:contextualSpacing/>
        <w:rPr>
          <w:rFonts w:ascii="Verdana" w:eastAsia="Calibri" w:hAnsi="Verdana"/>
          <w:color w:val="000000"/>
        </w:rPr>
      </w:pPr>
    </w:p>
    <w:p w14:paraId="7A0236B0" w14:textId="72547761" w:rsidR="002637F6" w:rsidRDefault="002637F6" w:rsidP="002637F6">
      <w:pPr>
        <w:spacing w:line="360" w:lineRule="auto"/>
        <w:ind w:left="180" w:hanging="180"/>
        <w:contextualSpacing/>
        <w:rPr>
          <w:rFonts w:ascii="Verdana" w:eastAsia="Calibri" w:hAnsi="Verdana"/>
          <w:color w:val="000000"/>
        </w:rPr>
      </w:pPr>
      <w:r>
        <w:rPr>
          <w:rFonts w:ascii="Verdana" w:eastAsia="Calibri" w:hAnsi="Verdana"/>
          <w:color w:val="000000"/>
        </w:rPr>
        <w:t>Techno-literacy is important.  AARP—DC’s Mentor Up Program brings high school students together with older adults.</w:t>
      </w:r>
    </w:p>
    <w:p w14:paraId="0976AE9A" w14:textId="2D74C498" w:rsidR="002637F6" w:rsidRPr="002637F6" w:rsidRDefault="002637F6" w:rsidP="002637F6">
      <w:pPr>
        <w:pStyle w:val="ListParagraph"/>
        <w:numPr>
          <w:ilvl w:val="0"/>
          <w:numId w:val="4"/>
        </w:numPr>
        <w:spacing w:line="360" w:lineRule="auto"/>
        <w:contextualSpacing/>
        <w:rPr>
          <w:rFonts w:ascii="Verdana" w:eastAsia="Calibri" w:hAnsi="Verdana"/>
          <w:color w:val="000000"/>
        </w:rPr>
      </w:pPr>
      <w:r>
        <w:rPr>
          <w:rFonts w:ascii="Verdana" w:eastAsia="Calibri" w:hAnsi="Verdana"/>
          <w:b/>
          <w:color w:val="000000"/>
        </w:rPr>
        <w:t>Old Business</w:t>
      </w:r>
    </w:p>
    <w:p w14:paraId="73A6B489" w14:textId="77777777" w:rsidR="002637F6" w:rsidRPr="002637F6" w:rsidRDefault="002637F6" w:rsidP="002637F6">
      <w:pPr>
        <w:pStyle w:val="ListParagraph"/>
        <w:numPr>
          <w:ilvl w:val="0"/>
          <w:numId w:val="0"/>
        </w:numPr>
        <w:spacing w:line="360" w:lineRule="auto"/>
        <w:ind w:left="180"/>
        <w:contextualSpacing/>
        <w:rPr>
          <w:rFonts w:ascii="Verdana" w:eastAsia="Calibri" w:hAnsi="Verdana"/>
          <w:color w:val="000000"/>
        </w:rPr>
      </w:pPr>
    </w:p>
    <w:p w14:paraId="5D68EA3F" w14:textId="4974F6FF" w:rsidR="002637F6" w:rsidRDefault="002637F6" w:rsidP="002637F6">
      <w:pPr>
        <w:pStyle w:val="ListParagraph"/>
        <w:numPr>
          <w:ilvl w:val="0"/>
          <w:numId w:val="0"/>
        </w:numPr>
        <w:spacing w:line="360" w:lineRule="auto"/>
        <w:ind w:left="180"/>
        <w:contextualSpacing/>
        <w:rPr>
          <w:rFonts w:ascii="Verdana" w:eastAsia="Calibri" w:hAnsi="Verdana"/>
          <w:color w:val="000000"/>
        </w:rPr>
      </w:pPr>
      <w:r w:rsidRPr="002637F6">
        <w:rPr>
          <w:rFonts w:ascii="Verdana" w:eastAsia="Calibri" w:hAnsi="Verdana"/>
          <w:color w:val="000000"/>
        </w:rPr>
        <w:t>Publi</w:t>
      </w:r>
      <w:r w:rsidR="00881FF7">
        <w:rPr>
          <w:rFonts w:ascii="Verdana" w:eastAsia="Calibri" w:hAnsi="Verdana"/>
          <w:color w:val="000000"/>
        </w:rPr>
        <w:t xml:space="preserve">c </w:t>
      </w:r>
      <w:r w:rsidRPr="002637F6">
        <w:rPr>
          <w:rFonts w:ascii="Verdana" w:eastAsia="Calibri" w:hAnsi="Verdana"/>
          <w:color w:val="000000"/>
        </w:rPr>
        <w:t>comments were requested.</w:t>
      </w:r>
    </w:p>
    <w:p w14:paraId="273465C9" w14:textId="77777777" w:rsidR="00881FF7" w:rsidRDefault="00881FF7" w:rsidP="002637F6">
      <w:pPr>
        <w:pStyle w:val="ListParagraph"/>
        <w:numPr>
          <w:ilvl w:val="0"/>
          <w:numId w:val="0"/>
        </w:numPr>
        <w:spacing w:line="360" w:lineRule="auto"/>
        <w:ind w:left="180"/>
        <w:contextualSpacing/>
        <w:rPr>
          <w:rFonts w:ascii="Verdana" w:eastAsia="Calibri" w:hAnsi="Verdana"/>
          <w:color w:val="000000"/>
        </w:rPr>
      </w:pPr>
    </w:p>
    <w:p w14:paraId="2A49BC22" w14:textId="1C91A39A" w:rsidR="00BC4F60" w:rsidRDefault="00881FF7" w:rsidP="00881FF7">
      <w:pPr>
        <w:pStyle w:val="ListParagraph"/>
        <w:numPr>
          <w:ilvl w:val="0"/>
          <w:numId w:val="0"/>
        </w:numPr>
        <w:spacing w:line="360" w:lineRule="auto"/>
        <w:ind w:left="180"/>
        <w:contextualSpacing/>
        <w:rPr>
          <w:rFonts w:ascii="Verdana" w:eastAsia="Calibri" w:hAnsi="Verdana"/>
          <w:color w:val="000000"/>
        </w:rPr>
      </w:pPr>
      <w:r>
        <w:rPr>
          <w:rFonts w:ascii="Verdana" w:eastAsia="Calibri" w:hAnsi="Verdana"/>
          <w:color w:val="000000"/>
        </w:rPr>
        <w:t>Next Age-Friend</w:t>
      </w:r>
      <w:r w:rsidR="00786729">
        <w:rPr>
          <w:rFonts w:ascii="Verdana" w:eastAsia="Calibri" w:hAnsi="Verdana"/>
          <w:color w:val="000000"/>
        </w:rPr>
        <w:t>ly DC Task Force meeting?  August 2nd</w:t>
      </w:r>
      <w:r>
        <w:rPr>
          <w:rFonts w:ascii="Verdana" w:eastAsia="Calibri" w:hAnsi="Verdana"/>
          <w:color w:val="000000"/>
          <w:vertAlign w:val="superscript"/>
        </w:rPr>
        <w:t xml:space="preserve"> </w:t>
      </w:r>
      <w:r>
        <w:rPr>
          <w:rFonts w:ascii="Verdana" w:eastAsia="Calibri" w:hAnsi="Verdana"/>
          <w:color w:val="000000"/>
        </w:rPr>
        <w:t>10-1</w:t>
      </w:r>
      <w:r w:rsidR="00786729">
        <w:rPr>
          <w:rFonts w:ascii="Verdana" w:eastAsia="Calibri" w:hAnsi="Verdana"/>
          <w:color w:val="000000"/>
        </w:rPr>
        <w:t>2 at AARP-DC, 100 M St SE</w:t>
      </w:r>
      <w:r>
        <w:rPr>
          <w:rFonts w:ascii="Verdana" w:eastAsia="Calibri" w:hAnsi="Verdana"/>
          <w:color w:val="000000"/>
        </w:rPr>
        <w:t>.</w:t>
      </w:r>
    </w:p>
    <w:p w14:paraId="1EFDCF07" w14:textId="77777777" w:rsidR="00881FF7" w:rsidRPr="00881FF7" w:rsidRDefault="00881FF7" w:rsidP="00881FF7">
      <w:pPr>
        <w:pStyle w:val="ListParagraph"/>
        <w:numPr>
          <w:ilvl w:val="0"/>
          <w:numId w:val="0"/>
        </w:numPr>
        <w:spacing w:line="360" w:lineRule="auto"/>
        <w:ind w:left="180"/>
        <w:contextualSpacing/>
        <w:rPr>
          <w:rFonts w:ascii="Verdana" w:eastAsia="Calibri" w:hAnsi="Verdana"/>
          <w:color w:val="000000"/>
        </w:rPr>
      </w:pPr>
    </w:p>
    <w:p w14:paraId="1A96B0A4" w14:textId="42717696" w:rsidR="00C62ABC" w:rsidRDefault="00C62ABC" w:rsidP="00C62ABC">
      <w:pPr>
        <w:pStyle w:val="ListParagraph"/>
        <w:numPr>
          <w:ilvl w:val="0"/>
          <w:numId w:val="5"/>
        </w:numPr>
        <w:tabs>
          <w:tab w:val="left" w:pos="90"/>
          <w:tab w:val="left" w:pos="1170"/>
        </w:tabs>
        <w:spacing w:line="360" w:lineRule="auto"/>
        <w:ind w:left="-450"/>
        <w:contextualSpacing/>
        <w:jc w:val="both"/>
        <w:rPr>
          <w:rFonts w:ascii="Verdana" w:eastAsia="Calibri" w:hAnsi="Verdana"/>
          <w:color w:val="000000"/>
          <w:sz w:val="27"/>
          <w:szCs w:val="27"/>
        </w:rPr>
      </w:pPr>
      <w:r>
        <w:rPr>
          <w:rFonts w:ascii="Verdana" w:eastAsia="Calibri" w:hAnsi="Verdana"/>
          <w:color w:val="000000"/>
          <w:sz w:val="27"/>
          <w:szCs w:val="27"/>
        </w:rPr>
        <w:t xml:space="preserve">   </w:t>
      </w:r>
      <w:r w:rsidRPr="00C62ABC">
        <w:rPr>
          <w:rFonts w:ascii="Verdana" w:eastAsia="Calibri" w:hAnsi="Verdana"/>
          <w:b/>
          <w:color w:val="000000"/>
          <w:sz w:val="27"/>
          <w:szCs w:val="27"/>
        </w:rPr>
        <w:t xml:space="preserve"> </w:t>
      </w:r>
      <w:r w:rsidR="00881FF7">
        <w:rPr>
          <w:rFonts w:ascii="Verdana" w:eastAsia="Calibri" w:hAnsi="Verdana"/>
          <w:b/>
          <w:color w:val="000000"/>
          <w:sz w:val="27"/>
          <w:szCs w:val="27"/>
        </w:rPr>
        <w:t>V</w:t>
      </w:r>
      <w:r w:rsidR="00D111CC">
        <w:rPr>
          <w:rFonts w:ascii="Verdana" w:eastAsia="Calibri" w:hAnsi="Verdana"/>
          <w:b/>
          <w:color w:val="000000"/>
          <w:sz w:val="27"/>
          <w:szCs w:val="27"/>
        </w:rPr>
        <w:t>II.</w:t>
      </w:r>
      <w:r w:rsidRPr="00C62ABC">
        <w:rPr>
          <w:rFonts w:ascii="Verdana" w:eastAsia="Calibri" w:hAnsi="Verdana"/>
          <w:b/>
          <w:color w:val="000000"/>
          <w:sz w:val="27"/>
          <w:szCs w:val="27"/>
        </w:rPr>
        <w:t xml:space="preserve"> Adjournment</w:t>
      </w:r>
      <w:r w:rsidR="00403E0A" w:rsidRPr="00C62ABC">
        <w:rPr>
          <w:rFonts w:ascii="Verdana" w:eastAsia="Calibri" w:hAnsi="Verdana"/>
          <w:b/>
          <w:color w:val="000000"/>
          <w:sz w:val="27"/>
          <w:szCs w:val="27"/>
        </w:rPr>
        <w:t xml:space="preserve"> </w:t>
      </w:r>
      <w:r w:rsidR="00403E0A" w:rsidRPr="00C62ABC">
        <w:rPr>
          <w:rFonts w:ascii="Verdana" w:eastAsia="Calibri" w:hAnsi="Verdana"/>
          <w:color w:val="000000"/>
          <w:sz w:val="27"/>
          <w:szCs w:val="27"/>
        </w:rPr>
        <w:t xml:space="preserve">– </w:t>
      </w:r>
      <w:r w:rsidR="008330EC">
        <w:rPr>
          <w:rFonts w:ascii="Verdana" w:eastAsia="Calibri" w:hAnsi="Verdana"/>
          <w:color w:val="000000"/>
          <w:sz w:val="27"/>
          <w:szCs w:val="27"/>
        </w:rPr>
        <w:t xml:space="preserve">At noon </w:t>
      </w:r>
      <w:r w:rsidR="00786729">
        <w:rPr>
          <w:rFonts w:ascii="Verdana" w:eastAsia="Calibri" w:hAnsi="Verdana"/>
          <w:color w:val="000000"/>
          <w:sz w:val="27"/>
          <w:szCs w:val="27"/>
        </w:rPr>
        <w:t>DM Chung</w:t>
      </w:r>
      <w:r w:rsidR="00403E0A" w:rsidRPr="00C62ABC">
        <w:rPr>
          <w:rFonts w:ascii="Verdana" w:eastAsia="Calibri" w:hAnsi="Verdana"/>
          <w:color w:val="000000"/>
          <w:sz w:val="27"/>
          <w:szCs w:val="27"/>
        </w:rPr>
        <w:t xml:space="preserve"> asked for and received a motion to adjourn</w:t>
      </w:r>
      <w:r w:rsidR="008330EC">
        <w:rPr>
          <w:rFonts w:ascii="Verdana" w:eastAsia="Calibri" w:hAnsi="Verdana"/>
          <w:color w:val="000000"/>
          <w:sz w:val="27"/>
          <w:szCs w:val="27"/>
        </w:rPr>
        <w:t>.</w:t>
      </w:r>
      <w:r>
        <w:rPr>
          <w:rFonts w:ascii="Verdana" w:eastAsia="Calibri" w:hAnsi="Verdana"/>
          <w:color w:val="000000"/>
          <w:sz w:val="27"/>
          <w:szCs w:val="27"/>
        </w:rPr>
        <w:t xml:space="preserve"> </w:t>
      </w:r>
    </w:p>
    <w:p w14:paraId="3619A710" w14:textId="12933AF2" w:rsidR="00403E0A" w:rsidRPr="008330EC" w:rsidRDefault="00403E0A" w:rsidP="008330EC">
      <w:pPr>
        <w:tabs>
          <w:tab w:val="left" w:pos="90"/>
          <w:tab w:val="left" w:pos="1170"/>
        </w:tabs>
        <w:spacing w:line="360" w:lineRule="auto"/>
        <w:ind w:left="-810"/>
        <w:contextualSpacing/>
        <w:jc w:val="both"/>
        <w:rPr>
          <w:rFonts w:ascii="Verdana" w:eastAsia="Calibri" w:hAnsi="Verdana"/>
          <w:color w:val="000000"/>
          <w:sz w:val="27"/>
          <w:szCs w:val="27"/>
        </w:rPr>
      </w:pPr>
    </w:p>
    <w:sectPr w:rsidR="00403E0A" w:rsidRPr="008330EC" w:rsidSect="00C54300">
      <w:headerReference w:type="default" r:id="rId7"/>
      <w:footerReference w:type="default" r:id="rId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58561" w14:textId="77777777" w:rsidR="0056303C" w:rsidRDefault="0056303C" w:rsidP="00B37917">
      <w:pPr>
        <w:spacing w:after="0" w:line="240" w:lineRule="auto"/>
      </w:pPr>
      <w:r>
        <w:separator/>
      </w:r>
    </w:p>
  </w:endnote>
  <w:endnote w:type="continuationSeparator" w:id="0">
    <w:p w14:paraId="35745715" w14:textId="77777777" w:rsidR="0056303C" w:rsidRDefault="0056303C" w:rsidP="00B3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75C1B" w14:textId="77777777" w:rsidR="00542794" w:rsidRDefault="00542794">
    <w:pPr>
      <w:pStyle w:val="Footer"/>
      <w:jc w:val="center"/>
    </w:pPr>
    <w:r>
      <w:fldChar w:fldCharType="begin"/>
    </w:r>
    <w:r>
      <w:instrText xml:space="preserve"> PAGE   \* MERGEFORMAT </w:instrText>
    </w:r>
    <w:r>
      <w:fldChar w:fldCharType="separate"/>
    </w:r>
    <w:r w:rsidR="00305198">
      <w:rPr>
        <w:noProof/>
      </w:rPr>
      <w:t>1</w:t>
    </w:r>
    <w:r>
      <w:rPr>
        <w:noProof/>
      </w:rPr>
      <w:fldChar w:fldCharType="end"/>
    </w:r>
  </w:p>
  <w:p w14:paraId="571538EC" w14:textId="77777777" w:rsidR="00542794" w:rsidRDefault="00542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A009F" w14:textId="77777777" w:rsidR="0056303C" w:rsidRDefault="0056303C" w:rsidP="00B37917">
      <w:pPr>
        <w:spacing w:after="0" w:line="240" w:lineRule="auto"/>
      </w:pPr>
      <w:r>
        <w:separator/>
      </w:r>
    </w:p>
  </w:footnote>
  <w:footnote w:type="continuationSeparator" w:id="0">
    <w:p w14:paraId="69BF982A" w14:textId="77777777" w:rsidR="0056303C" w:rsidRDefault="0056303C" w:rsidP="00B37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22C91" w14:textId="77777777" w:rsidR="00C62ABC" w:rsidRDefault="00C62ABC" w:rsidP="00B37917">
    <w:pPr>
      <w:pStyle w:val="Header"/>
      <w:jc w:val="center"/>
    </w:pPr>
  </w:p>
  <w:p w14:paraId="6F949575" w14:textId="77777777" w:rsidR="00C62ABC" w:rsidRDefault="00C62ABC" w:rsidP="00B37917">
    <w:pPr>
      <w:pStyle w:val="Header"/>
      <w:jc w:val="center"/>
    </w:pPr>
  </w:p>
  <w:p w14:paraId="3FEEA310" w14:textId="77777777" w:rsidR="00542794" w:rsidRDefault="00542794" w:rsidP="00B37917">
    <w:pPr>
      <w:pStyle w:val="Header"/>
      <w:jc w:val="center"/>
    </w:pPr>
    <w:r>
      <w:rPr>
        <w:rFonts w:ascii="Verdana" w:hAnsi="Verdana"/>
        <w:noProof/>
      </w:rPr>
      <w:drawing>
        <wp:inline distT="0" distB="0" distL="0" distR="0" wp14:anchorId="04D420EF" wp14:editId="2E3055DC">
          <wp:extent cx="1828797" cy="679269"/>
          <wp:effectExtent l="0" t="0" r="635" b="698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28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8D8B9A2"/>
    <w:lvl w:ilvl="0">
      <w:start w:val="1"/>
      <w:numFmt w:val="bullet"/>
      <w:pStyle w:val="ListParagraph"/>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1E2E38CA"/>
    <w:lvl w:ilvl="0">
      <w:start w:val="1"/>
      <w:numFmt w:val="bullet"/>
      <w:pStyle w:val="ListNumber"/>
      <w:lvlText w:val=""/>
      <w:lvlJc w:val="left"/>
      <w:pPr>
        <w:tabs>
          <w:tab w:val="num" w:pos="1080"/>
        </w:tabs>
        <w:ind w:left="1080" w:hanging="360"/>
      </w:pPr>
      <w:rPr>
        <w:rFonts w:ascii="Symbol" w:hAnsi="Symbol" w:hint="default"/>
      </w:rPr>
    </w:lvl>
  </w:abstractNum>
  <w:abstractNum w:abstractNumId="2" w15:restartNumberingAfterBreak="0">
    <w:nsid w:val="FFFFFF88"/>
    <w:multiLevelType w:val="multilevel"/>
    <w:tmpl w:val="EA509BDA"/>
    <w:lvl w:ilvl="0">
      <w:start w:val="1"/>
      <w:numFmt w:val="upperRoman"/>
      <w:lvlText w:val="%1."/>
      <w:lvlJc w:val="right"/>
      <w:pPr>
        <w:tabs>
          <w:tab w:val="num" w:pos="180"/>
        </w:tabs>
        <w:ind w:left="180" w:hanging="180"/>
      </w:pPr>
      <w:rPr>
        <w:rFonts w:cs="Times New Roman"/>
      </w:rPr>
    </w:lvl>
    <w:lvl w:ilvl="1">
      <w:start w:val="1"/>
      <w:numFmt w:val="lowerLetter"/>
      <w:lvlText w:val="%2."/>
      <w:lvlJc w:val="left"/>
      <w:pPr>
        <w:ind w:left="1620" w:hanging="360"/>
      </w:pPr>
      <w:rPr>
        <w:rFonts w:ascii="Verdana" w:eastAsia="Times New Roman" w:hAnsi="Verdana"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9810" w:hanging="360"/>
      </w:pPr>
      <w:rPr>
        <w:rFonts w:ascii="Times New Roman" w:hAnsi="Times New Roman" w:cs="Times New Roman" w:hint="default"/>
      </w:rPr>
    </w:lvl>
    <w:lvl w:ilvl="4" w:tentative="1">
      <w:start w:val="1"/>
      <w:numFmt w:val="lowerLetter"/>
      <w:lvlText w:val="%5."/>
      <w:lvlJc w:val="left"/>
      <w:pPr>
        <w:ind w:left="3780" w:hanging="360"/>
      </w:pPr>
      <w:rPr>
        <w:rFonts w:cs="Times New Roman"/>
      </w:rPr>
    </w:lvl>
    <w:lvl w:ilvl="5" w:tentative="1">
      <w:start w:val="1"/>
      <w:numFmt w:val="lowerRoman"/>
      <w:lvlText w:val="%6."/>
      <w:lvlJc w:val="right"/>
      <w:pPr>
        <w:ind w:left="4500" w:hanging="180"/>
      </w:pPr>
      <w:rPr>
        <w:rFonts w:cs="Times New Roman"/>
      </w:rPr>
    </w:lvl>
    <w:lvl w:ilvl="6" w:tentative="1">
      <w:start w:val="1"/>
      <w:numFmt w:val="decimal"/>
      <w:lvlText w:val="%7."/>
      <w:lvlJc w:val="left"/>
      <w:pPr>
        <w:ind w:left="5220" w:hanging="360"/>
      </w:pPr>
      <w:rPr>
        <w:rFonts w:cs="Times New Roman"/>
      </w:rPr>
    </w:lvl>
    <w:lvl w:ilvl="7" w:tentative="1">
      <w:start w:val="1"/>
      <w:numFmt w:val="lowerLetter"/>
      <w:lvlText w:val="%8."/>
      <w:lvlJc w:val="left"/>
      <w:pPr>
        <w:ind w:left="5940" w:hanging="360"/>
      </w:pPr>
      <w:rPr>
        <w:rFonts w:cs="Times New Roman"/>
      </w:rPr>
    </w:lvl>
    <w:lvl w:ilvl="8" w:tentative="1">
      <w:start w:val="1"/>
      <w:numFmt w:val="lowerRoman"/>
      <w:lvlText w:val="%9."/>
      <w:lvlJc w:val="right"/>
      <w:pPr>
        <w:ind w:left="6660" w:hanging="180"/>
      </w:pPr>
      <w:rPr>
        <w:rFonts w:cs="Times New Roman"/>
      </w:rPr>
    </w:lvl>
  </w:abstractNum>
  <w:abstractNum w:abstractNumId="3" w15:restartNumberingAfterBreak="0">
    <w:nsid w:val="011B1C08"/>
    <w:multiLevelType w:val="hybridMultilevel"/>
    <w:tmpl w:val="141C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7063B8"/>
    <w:multiLevelType w:val="hybridMultilevel"/>
    <w:tmpl w:val="9D16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B1C4A"/>
    <w:multiLevelType w:val="hybridMultilevel"/>
    <w:tmpl w:val="E6748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A0548"/>
    <w:multiLevelType w:val="hybridMultilevel"/>
    <w:tmpl w:val="B5F04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8738F"/>
    <w:multiLevelType w:val="multilevel"/>
    <w:tmpl w:val="B4AC9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B67EAB"/>
    <w:multiLevelType w:val="hybridMultilevel"/>
    <w:tmpl w:val="89200F3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79616B"/>
    <w:multiLevelType w:val="hybridMultilevel"/>
    <w:tmpl w:val="622A84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E0532A6"/>
    <w:multiLevelType w:val="hybridMultilevel"/>
    <w:tmpl w:val="CFEC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D63CA"/>
    <w:multiLevelType w:val="hybridMultilevel"/>
    <w:tmpl w:val="37BEF3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B00B6"/>
    <w:multiLevelType w:val="hybridMultilevel"/>
    <w:tmpl w:val="80AA70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D1A0D"/>
    <w:multiLevelType w:val="hybridMultilevel"/>
    <w:tmpl w:val="57E09C4A"/>
    <w:lvl w:ilvl="0" w:tplc="2348F71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0"/>
  </w:num>
  <w:num w:numId="2">
    <w:abstractNumId w:val="1"/>
  </w:num>
  <w:num w:numId="3">
    <w:abstractNumId w:val="0"/>
  </w:num>
  <w:num w:numId="4">
    <w:abstractNumId w:val="2"/>
  </w:num>
  <w:num w:numId="5">
    <w:abstractNumId w:val="8"/>
  </w:num>
  <w:num w:numId="6">
    <w:abstractNumId w:val="4"/>
  </w:num>
  <w:num w:numId="7">
    <w:abstractNumId w:val="3"/>
  </w:num>
  <w:num w:numId="8">
    <w:abstractNumId w:val="11"/>
  </w:num>
  <w:num w:numId="9">
    <w:abstractNumId w:val="13"/>
  </w:num>
  <w:num w:numId="10">
    <w:abstractNumId w:val="7"/>
  </w:num>
  <w:num w:numId="11">
    <w:abstractNumId w:val="7"/>
    <w:lvlOverride w:ilvl="1">
      <w:lvl w:ilvl="1">
        <w:numFmt w:val="lowerLetter"/>
        <w:lvlText w:val="%2."/>
        <w:lvlJc w:val="left"/>
      </w:lvl>
    </w:lvlOverride>
  </w:num>
  <w:num w:numId="12">
    <w:abstractNumId w:val="7"/>
    <w:lvlOverride w:ilvl="1">
      <w:lvl w:ilvl="1">
        <w:numFmt w:val="lowerLetter"/>
        <w:lvlText w:val="%2."/>
        <w:lvlJc w:val="left"/>
      </w:lvl>
    </w:lvlOverride>
  </w:num>
  <w:num w:numId="13">
    <w:abstractNumId w:val="7"/>
    <w:lvlOverride w:ilvl="1">
      <w:lvl w:ilvl="1">
        <w:numFmt w:val="lowerLetter"/>
        <w:lvlText w:val="%2."/>
        <w:lvlJc w:val="left"/>
      </w:lvl>
    </w:lvlOverride>
  </w:num>
  <w:num w:numId="14">
    <w:abstractNumId w:val="7"/>
    <w:lvlOverride w:ilvl="1">
      <w:lvl w:ilvl="1">
        <w:numFmt w:val="lowerLetter"/>
        <w:lvlText w:val="%2."/>
        <w:lvlJc w:val="left"/>
      </w:lvl>
    </w:lvlOverride>
  </w:num>
  <w:num w:numId="15">
    <w:abstractNumId w:val="7"/>
    <w:lvlOverride w:ilvl="1">
      <w:lvl w:ilvl="1">
        <w:numFmt w:val="lowerLetter"/>
        <w:lvlText w:val="%2."/>
        <w:lvlJc w:val="left"/>
      </w:lvl>
    </w:lvlOverride>
  </w:num>
  <w:num w:numId="16">
    <w:abstractNumId w:val="7"/>
    <w:lvlOverride w:ilvl="1">
      <w:lvl w:ilvl="1">
        <w:numFmt w:val="lowerLetter"/>
        <w:lvlText w:val="%2."/>
        <w:lvlJc w:val="left"/>
      </w:lvl>
    </w:lvlOverride>
  </w:num>
  <w:num w:numId="17">
    <w:abstractNumId w:val="7"/>
    <w:lvlOverride w:ilvl="1">
      <w:lvl w:ilvl="1">
        <w:start w:val="1"/>
        <w:numFmt w:val="lowerLetter"/>
        <w:lvlText w:val="%2."/>
        <w:lvlJc w:val="left"/>
        <w:rPr>
          <w:rFonts w:ascii="Verdana" w:eastAsia="Times New Roman" w:hAnsi="Verdana" w:cs="Times New Roman"/>
        </w:rPr>
      </w:lvl>
    </w:lvlOverride>
  </w:num>
  <w:num w:numId="18">
    <w:abstractNumId w:val="14"/>
  </w:num>
  <w:num w:numId="19">
    <w:abstractNumId w:val="12"/>
  </w:num>
  <w:num w:numId="20">
    <w:abstractNumId w:val="9"/>
  </w:num>
  <w:num w:numId="21">
    <w:abstractNumId w:val="6"/>
  </w:num>
  <w:num w:numId="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C2"/>
    <w:rsid w:val="0000375F"/>
    <w:rsid w:val="000140C4"/>
    <w:rsid w:val="0003345A"/>
    <w:rsid w:val="000334C6"/>
    <w:rsid w:val="0003503B"/>
    <w:rsid w:val="00035750"/>
    <w:rsid w:val="00042235"/>
    <w:rsid w:val="000570AA"/>
    <w:rsid w:val="00061C9F"/>
    <w:rsid w:val="0006648A"/>
    <w:rsid w:val="00070F01"/>
    <w:rsid w:val="000824A7"/>
    <w:rsid w:val="0008373A"/>
    <w:rsid w:val="000859B3"/>
    <w:rsid w:val="00095C05"/>
    <w:rsid w:val="00097450"/>
    <w:rsid w:val="000A5A27"/>
    <w:rsid w:val="000E0AAA"/>
    <w:rsid w:val="000E1A8F"/>
    <w:rsid w:val="000E2FAD"/>
    <w:rsid w:val="000E33B1"/>
    <w:rsid w:val="000E7C19"/>
    <w:rsid w:val="000F2EE8"/>
    <w:rsid w:val="000F4298"/>
    <w:rsid w:val="00104CF5"/>
    <w:rsid w:val="0011018D"/>
    <w:rsid w:val="00113ACB"/>
    <w:rsid w:val="00127C13"/>
    <w:rsid w:val="001326BD"/>
    <w:rsid w:val="001352DC"/>
    <w:rsid w:val="00135F2F"/>
    <w:rsid w:val="00140DAE"/>
    <w:rsid w:val="001423A6"/>
    <w:rsid w:val="0015180F"/>
    <w:rsid w:val="001547B5"/>
    <w:rsid w:val="0015600F"/>
    <w:rsid w:val="00156A1B"/>
    <w:rsid w:val="0016104B"/>
    <w:rsid w:val="00174197"/>
    <w:rsid w:val="001768A6"/>
    <w:rsid w:val="001822B2"/>
    <w:rsid w:val="001829D4"/>
    <w:rsid w:val="00187DA4"/>
    <w:rsid w:val="00192882"/>
    <w:rsid w:val="00193653"/>
    <w:rsid w:val="001A297B"/>
    <w:rsid w:val="001B0B15"/>
    <w:rsid w:val="001C07BA"/>
    <w:rsid w:val="001C0949"/>
    <w:rsid w:val="001E1B27"/>
    <w:rsid w:val="001F3516"/>
    <w:rsid w:val="001F5C38"/>
    <w:rsid w:val="00201694"/>
    <w:rsid w:val="00211905"/>
    <w:rsid w:val="00212108"/>
    <w:rsid w:val="00221287"/>
    <w:rsid w:val="00231B21"/>
    <w:rsid w:val="002337F9"/>
    <w:rsid w:val="0023386C"/>
    <w:rsid w:val="00233AD6"/>
    <w:rsid w:val="00257E14"/>
    <w:rsid w:val="002637F6"/>
    <w:rsid w:val="00265530"/>
    <w:rsid w:val="002761C5"/>
    <w:rsid w:val="002803EC"/>
    <w:rsid w:val="0029151E"/>
    <w:rsid w:val="002966F0"/>
    <w:rsid w:val="002974E6"/>
    <w:rsid w:val="00297A62"/>
    <w:rsid w:val="00297C1F"/>
    <w:rsid w:val="002A1819"/>
    <w:rsid w:val="002A2C5C"/>
    <w:rsid w:val="002A3500"/>
    <w:rsid w:val="002A405B"/>
    <w:rsid w:val="002A443B"/>
    <w:rsid w:val="002A5E72"/>
    <w:rsid w:val="002A7444"/>
    <w:rsid w:val="002B5730"/>
    <w:rsid w:val="002C30CE"/>
    <w:rsid w:val="002C3DE4"/>
    <w:rsid w:val="002C65A6"/>
    <w:rsid w:val="002D0761"/>
    <w:rsid w:val="002D4E10"/>
    <w:rsid w:val="002F020C"/>
    <w:rsid w:val="003010CD"/>
    <w:rsid w:val="00301BF0"/>
    <w:rsid w:val="00303139"/>
    <w:rsid w:val="0030442E"/>
    <w:rsid w:val="00305198"/>
    <w:rsid w:val="0031111C"/>
    <w:rsid w:val="0032203C"/>
    <w:rsid w:val="00334780"/>
    <w:rsid w:val="0033577E"/>
    <w:rsid w:val="00337A32"/>
    <w:rsid w:val="0034287A"/>
    <w:rsid w:val="003574FD"/>
    <w:rsid w:val="00360782"/>
    <w:rsid w:val="00360B6E"/>
    <w:rsid w:val="00367C5D"/>
    <w:rsid w:val="00375DD8"/>
    <w:rsid w:val="003765C4"/>
    <w:rsid w:val="003804F4"/>
    <w:rsid w:val="0039267E"/>
    <w:rsid w:val="00393A92"/>
    <w:rsid w:val="00395962"/>
    <w:rsid w:val="003A029F"/>
    <w:rsid w:val="003B164D"/>
    <w:rsid w:val="003C0778"/>
    <w:rsid w:val="003C39D2"/>
    <w:rsid w:val="003D27A6"/>
    <w:rsid w:val="003F178D"/>
    <w:rsid w:val="003F3330"/>
    <w:rsid w:val="003F618C"/>
    <w:rsid w:val="003F6C73"/>
    <w:rsid w:val="004036BA"/>
    <w:rsid w:val="00403E0A"/>
    <w:rsid w:val="00405964"/>
    <w:rsid w:val="004119BE"/>
    <w:rsid w:val="00411F8B"/>
    <w:rsid w:val="00412CF5"/>
    <w:rsid w:val="00417D64"/>
    <w:rsid w:val="00431E3F"/>
    <w:rsid w:val="004479FE"/>
    <w:rsid w:val="00451A80"/>
    <w:rsid w:val="004536A1"/>
    <w:rsid w:val="00461CB6"/>
    <w:rsid w:val="00477352"/>
    <w:rsid w:val="004824AE"/>
    <w:rsid w:val="00495392"/>
    <w:rsid w:val="004A140A"/>
    <w:rsid w:val="004B34B7"/>
    <w:rsid w:val="004B5C09"/>
    <w:rsid w:val="004C3D54"/>
    <w:rsid w:val="004D29A6"/>
    <w:rsid w:val="004D4DF2"/>
    <w:rsid w:val="004E227E"/>
    <w:rsid w:val="004E3154"/>
    <w:rsid w:val="004E6CF5"/>
    <w:rsid w:val="004F711F"/>
    <w:rsid w:val="004F715F"/>
    <w:rsid w:val="0050334E"/>
    <w:rsid w:val="005050D5"/>
    <w:rsid w:val="00505951"/>
    <w:rsid w:val="00506A2B"/>
    <w:rsid w:val="00511F58"/>
    <w:rsid w:val="00532921"/>
    <w:rsid w:val="00532992"/>
    <w:rsid w:val="00542794"/>
    <w:rsid w:val="00551E30"/>
    <w:rsid w:val="00554276"/>
    <w:rsid w:val="005547B7"/>
    <w:rsid w:val="0056303C"/>
    <w:rsid w:val="00565CC5"/>
    <w:rsid w:val="00574A89"/>
    <w:rsid w:val="00580DFA"/>
    <w:rsid w:val="005832E9"/>
    <w:rsid w:val="00590B12"/>
    <w:rsid w:val="00597687"/>
    <w:rsid w:val="005A4656"/>
    <w:rsid w:val="005A4777"/>
    <w:rsid w:val="005B24A0"/>
    <w:rsid w:val="005C5EF1"/>
    <w:rsid w:val="005E0AF9"/>
    <w:rsid w:val="005E3FB2"/>
    <w:rsid w:val="005E5177"/>
    <w:rsid w:val="005F3579"/>
    <w:rsid w:val="005F5CB9"/>
    <w:rsid w:val="00612885"/>
    <w:rsid w:val="00616B41"/>
    <w:rsid w:val="0061779D"/>
    <w:rsid w:val="00620AE8"/>
    <w:rsid w:val="0062217A"/>
    <w:rsid w:val="00625169"/>
    <w:rsid w:val="00627A8F"/>
    <w:rsid w:val="00643033"/>
    <w:rsid w:val="006444BE"/>
    <w:rsid w:val="0064628C"/>
    <w:rsid w:val="006465EC"/>
    <w:rsid w:val="0065312D"/>
    <w:rsid w:val="006563A6"/>
    <w:rsid w:val="006615BF"/>
    <w:rsid w:val="00662D2B"/>
    <w:rsid w:val="0066648F"/>
    <w:rsid w:val="00680296"/>
    <w:rsid w:val="006815C3"/>
    <w:rsid w:val="0068195C"/>
    <w:rsid w:val="00693DAC"/>
    <w:rsid w:val="006A0000"/>
    <w:rsid w:val="006A16C3"/>
    <w:rsid w:val="006A21AD"/>
    <w:rsid w:val="006B2F00"/>
    <w:rsid w:val="006C3011"/>
    <w:rsid w:val="006C76B2"/>
    <w:rsid w:val="006D1BF9"/>
    <w:rsid w:val="006D280A"/>
    <w:rsid w:val="006E32C1"/>
    <w:rsid w:val="006E6878"/>
    <w:rsid w:val="006F03D4"/>
    <w:rsid w:val="006F5E2F"/>
    <w:rsid w:val="00707A20"/>
    <w:rsid w:val="00707EBC"/>
    <w:rsid w:val="00717B64"/>
    <w:rsid w:val="00730306"/>
    <w:rsid w:val="00732522"/>
    <w:rsid w:val="00754C16"/>
    <w:rsid w:val="00762B9F"/>
    <w:rsid w:val="00771C24"/>
    <w:rsid w:val="00772817"/>
    <w:rsid w:val="007748EF"/>
    <w:rsid w:val="007750A8"/>
    <w:rsid w:val="00786729"/>
    <w:rsid w:val="007A2105"/>
    <w:rsid w:val="007A33D2"/>
    <w:rsid w:val="007A678A"/>
    <w:rsid w:val="007B0712"/>
    <w:rsid w:val="007B43E0"/>
    <w:rsid w:val="007C0A2C"/>
    <w:rsid w:val="007C2752"/>
    <w:rsid w:val="007D5836"/>
    <w:rsid w:val="007E29F6"/>
    <w:rsid w:val="007E7E66"/>
    <w:rsid w:val="007F041E"/>
    <w:rsid w:val="007F7187"/>
    <w:rsid w:val="00800C61"/>
    <w:rsid w:val="00803C32"/>
    <w:rsid w:val="00807C1F"/>
    <w:rsid w:val="008111E3"/>
    <w:rsid w:val="00814479"/>
    <w:rsid w:val="00814A51"/>
    <w:rsid w:val="00820FC2"/>
    <w:rsid w:val="008240DA"/>
    <w:rsid w:val="008330EC"/>
    <w:rsid w:val="0083418A"/>
    <w:rsid w:val="00834427"/>
    <w:rsid w:val="0083755C"/>
    <w:rsid w:val="00845BD1"/>
    <w:rsid w:val="00853C9D"/>
    <w:rsid w:val="00867EA4"/>
    <w:rsid w:val="00870895"/>
    <w:rsid w:val="00870900"/>
    <w:rsid w:val="00870F42"/>
    <w:rsid w:val="008751FF"/>
    <w:rsid w:val="00881272"/>
    <w:rsid w:val="00881FF7"/>
    <w:rsid w:val="0088380C"/>
    <w:rsid w:val="00895FB9"/>
    <w:rsid w:val="008A22F2"/>
    <w:rsid w:val="008A33BC"/>
    <w:rsid w:val="008A3433"/>
    <w:rsid w:val="008C01E2"/>
    <w:rsid w:val="008C0FEA"/>
    <w:rsid w:val="008C754E"/>
    <w:rsid w:val="008D2568"/>
    <w:rsid w:val="008D28DE"/>
    <w:rsid w:val="008E476B"/>
    <w:rsid w:val="008F1B39"/>
    <w:rsid w:val="008F341A"/>
    <w:rsid w:val="008F3472"/>
    <w:rsid w:val="0090066A"/>
    <w:rsid w:val="009071DB"/>
    <w:rsid w:val="00913258"/>
    <w:rsid w:val="0091621A"/>
    <w:rsid w:val="00921EA8"/>
    <w:rsid w:val="00925964"/>
    <w:rsid w:val="00943860"/>
    <w:rsid w:val="0095346E"/>
    <w:rsid w:val="00956DE3"/>
    <w:rsid w:val="00966301"/>
    <w:rsid w:val="009921B8"/>
    <w:rsid w:val="00993415"/>
    <w:rsid w:val="00993B51"/>
    <w:rsid w:val="009B5451"/>
    <w:rsid w:val="009B6175"/>
    <w:rsid w:val="009C52ED"/>
    <w:rsid w:val="009D1D46"/>
    <w:rsid w:val="009D2FA2"/>
    <w:rsid w:val="009D6D23"/>
    <w:rsid w:val="009E3118"/>
    <w:rsid w:val="009F4B87"/>
    <w:rsid w:val="00A01006"/>
    <w:rsid w:val="00A07662"/>
    <w:rsid w:val="00A21425"/>
    <w:rsid w:val="00A21A9B"/>
    <w:rsid w:val="00A23F7C"/>
    <w:rsid w:val="00A274C7"/>
    <w:rsid w:val="00A31CC6"/>
    <w:rsid w:val="00A32D72"/>
    <w:rsid w:val="00A32F40"/>
    <w:rsid w:val="00A33DC2"/>
    <w:rsid w:val="00A43646"/>
    <w:rsid w:val="00A450C6"/>
    <w:rsid w:val="00A4511E"/>
    <w:rsid w:val="00A51057"/>
    <w:rsid w:val="00A63278"/>
    <w:rsid w:val="00A63DC2"/>
    <w:rsid w:val="00A64E60"/>
    <w:rsid w:val="00A77CF4"/>
    <w:rsid w:val="00A77DBE"/>
    <w:rsid w:val="00A83FAB"/>
    <w:rsid w:val="00A87891"/>
    <w:rsid w:val="00A942E4"/>
    <w:rsid w:val="00A97C8F"/>
    <w:rsid w:val="00AA4AC8"/>
    <w:rsid w:val="00AA6963"/>
    <w:rsid w:val="00AB4A2F"/>
    <w:rsid w:val="00AB4A46"/>
    <w:rsid w:val="00AD1147"/>
    <w:rsid w:val="00AD7128"/>
    <w:rsid w:val="00AE2219"/>
    <w:rsid w:val="00AE391E"/>
    <w:rsid w:val="00AF36A8"/>
    <w:rsid w:val="00AF7FBE"/>
    <w:rsid w:val="00B0650B"/>
    <w:rsid w:val="00B065E9"/>
    <w:rsid w:val="00B06F30"/>
    <w:rsid w:val="00B07850"/>
    <w:rsid w:val="00B11B77"/>
    <w:rsid w:val="00B2358E"/>
    <w:rsid w:val="00B2703B"/>
    <w:rsid w:val="00B33AE9"/>
    <w:rsid w:val="00B37917"/>
    <w:rsid w:val="00B435B5"/>
    <w:rsid w:val="00B46DC0"/>
    <w:rsid w:val="00B5397D"/>
    <w:rsid w:val="00B546D7"/>
    <w:rsid w:val="00B60FBA"/>
    <w:rsid w:val="00B643D0"/>
    <w:rsid w:val="00B76021"/>
    <w:rsid w:val="00B773FB"/>
    <w:rsid w:val="00BA153A"/>
    <w:rsid w:val="00BA5A89"/>
    <w:rsid w:val="00BA6069"/>
    <w:rsid w:val="00BB3190"/>
    <w:rsid w:val="00BB3F52"/>
    <w:rsid w:val="00BB542C"/>
    <w:rsid w:val="00BB5D87"/>
    <w:rsid w:val="00BC4F60"/>
    <w:rsid w:val="00BD3F78"/>
    <w:rsid w:val="00BE1B61"/>
    <w:rsid w:val="00C04952"/>
    <w:rsid w:val="00C162A9"/>
    <w:rsid w:val="00C1643D"/>
    <w:rsid w:val="00C16756"/>
    <w:rsid w:val="00C30ACA"/>
    <w:rsid w:val="00C43F87"/>
    <w:rsid w:val="00C54300"/>
    <w:rsid w:val="00C62ABC"/>
    <w:rsid w:val="00C65993"/>
    <w:rsid w:val="00C7129E"/>
    <w:rsid w:val="00C83F47"/>
    <w:rsid w:val="00C87242"/>
    <w:rsid w:val="00CA103A"/>
    <w:rsid w:val="00CA5348"/>
    <w:rsid w:val="00CA5448"/>
    <w:rsid w:val="00CC3AAB"/>
    <w:rsid w:val="00CD6CDF"/>
    <w:rsid w:val="00CF584E"/>
    <w:rsid w:val="00D05EF6"/>
    <w:rsid w:val="00D111CC"/>
    <w:rsid w:val="00D11FF2"/>
    <w:rsid w:val="00D20152"/>
    <w:rsid w:val="00D20DB8"/>
    <w:rsid w:val="00D21DC9"/>
    <w:rsid w:val="00D2302F"/>
    <w:rsid w:val="00D24D31"/>
    <w:rsid w:val="00D31AB7"/>
    <w:rsid w:val="00D35F74"/>
    <w:rsid w:val="00D528FA"/>
    <w:rsid w:val="00D62B71"/>
    <w:rsid w:val="00D66A42"/>
    <w:rsid w:val="00D67B17"/>
    <w:rsid w:val="00D85EBA"/>
    <w:rsid w:val="00D86756"/>
    <w:rsid w:val="00D9697E"/>
    <w:rsid w:val="00DA079E"/>
    <w:rsid w:val="00DA7281"/>
    <w:rsid w:val="00DA7EB8"/>
    <w:rsid w:val="00DB3183"/>
    <w:rsid w:val="00DE4025"/>
    <w:rsid w:val="00E01041"/>
    <w:rsid w:val="00E01A40"/>
    <w:rsid w:val="00E02706"/>
    <w:rsid w:val="00E136A3"/>
    <w:rsid w:val="00E26309"/>
    <w:rsid w:val="00E40F12"/>
    <w:rsid w:val="00E42CED"/>
    <w:rsid w:val="00E45817"/>
    <w:rsid w:val="00E45C9F"/>
    <w:rsid w:val="00E460A2"/>
    <w:rsid w:val="00E552C4"/>
    <w:rsid w:val="00E64DE6"/>
    <w:rsid w:val="00E668E1"/>
    <w:rsid w:val="00E677A7"/>
    <w:rsid w:val="00E709C6"/>
    <w:rsid w:val="00E73D53"/>
    <w:rsid w:val="00E74C6D"/>
    <w:rsid w:val="00E768D1"/>
    <w:rsid w:val="00E92C6A"/>
    <w:rsid w:val="00E95E09"/>
    <w:rsid w:val="00EA099C"/>
    <w:rsid w:val="00EA277E"/>
    <w:rsid w:val="00EA6BFE"/>
    <w:rsid w:val="00EA7E05"/>
    <w:rsid w:val="00EB05EA"/>
    <w:rsid w:val="00EB2F1F"/>
    <w:rsid w:val="00EE1E66"/>
    <w:rsid w:val="00EE4F8F"/>
    <w:rsid w:val="00EE702E"/>
    <w:rsid w:val="00EF4164"/>
    <w:rsid w:val="00EF7775"/>
    <w:rsid w:val="00F062C2"/>
    <w:rsid w:val="00F273A0"/>
    <w:rsid w:val="00F314BD"/>
    <w:rsid w:val="00F36BB7"/>
    <w:rsid w:val="00F37840"/>
    <w:rsid w:val="00F414EB"/>
    <w:rsid w:val="00F53525"/>
    <w:rsid w:val="00F556C3"/>
    <w:rsid w:val="00F560A9"/>
    <w:rsid w:val="00F70454"/>
    <w:rsid w:val="00F93710"/>
    <w:rsid w:val="00FA4551"/>
    <w:rsid w:val="00FB2334"/>
    <w:rsid w:val="00FB655D"/>
    <w:rsid w:val="00FC2CBB"/>
    <w:rsid w:val="00FC49B9"/>
    <w:rsid w:val="00FD1768"/>
    <w:rsid w:val="00FE2819"/>
    <w:rsid w:val="00FF3CF1"/>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64A0244"/>
  <w15:docId w15:val="{99507570-3B2A-4012-80ED-877EE766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450"/>
    <w:pPr>
      <w:spacing w:after="200" w:line="276" w:lineRule="auto"/>
      <w:ind w:left="187"/>
    </w:pPr>
    <w:rPr>
      <w:sz w:val="24"/>
      <w:szCs w:val="24"/>
    </w:rPr>
  </w:style>
  <w:style w:type="paragraph" w:styleId="Heading1">
    <w:name w:val="heading 1"/>
    <w:basedOn w:val="Normal"/>
    <w:next w:val="Normal"/>
    <w:link w:val="Heading1Char"/>
    <w:uiPriority w:val="99"/>
    <w:qFormat/>
    <w:rsid w:val="00BB542C"/>
    <w:pPr>
      <w:keepNext/>
      <w:spacing w:after="6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E391E"/>
    <w:pPr>
      <w:spacing w:after="480"/>
      <w:contextualSpacing/>
      <w:jc w:val="center"/>
      <w:outlineLvl w:val="1"/>
    </w:pPr>
  </w:style>
  <w:style w:type="paragraph" w:styleId="Heading3">
    <w:name w:val="heading 3"/>
    <w:basedOn w:val="Normal"/>
    <w:next w:val="Heading2"/>
    <w:link w:val="Heading3Char"/>
    <w:uiPriority w:val="99"/>
    <w:qFormat/>
    <w:rsid w:val="00FE2819"/>
    <w:pPr>
      <w:numPr>
        <w:numId w:val="1"/>
      </w:numPr>
      <w:spacing w:before="240" w:after="0" w:line="240" w:lineRule="auto"/>
      <w:ind w:left="187" w:hanging="187"/>
      <w:outlineLvl w:val="2"/>
    </w:pPr>
    <w:rPr>
      <w:rFonts w:cs="Arial"/>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Pr>
      <w:rFonts w:cs="Arial"/>
      <w:iCs/>
      <w:sz w:val="24"/>
      <w:szCs w:val="26"/>
    </w:rPr>
  </w:style>
  <w:style w:type="paragraph" w:styleId="ListNumber">
    <w:name w:val="List Number"/>
    <w:basedOn w:val="Normal"/>
    <w:uiPriority w:val="99"/>
    <w:rsid w:val="00AE391E"/>
    <w:pPr>
      <w:numPr>
        <w:numId w:val="2"/>
      </w:numPr>
      <w:tabs>
        <w:tab w:val="clear" w:pos="1080"/>
        <w:tab w:val="num" w:pos="720"/>
      </w:tabs>
      <w:ind w:left="720"/>
    </w:pPr>
  </w:style>
  <w:style w:type="character" w:styleId="PlaceholderText">
    <w:name w:val="Placeholder Text"/>
    <w:basedOn w:val="DefaultParagraphFont"/>
    <w:uiPriority w:val="99"/>
    <w:semiHidden/>
    <w:rsid w:val="00A87891"/>
    <w:rPr>
      <w:rFonts w:cs="Times New Roman"/>
      <w:color w:val="808080"/>
    </w:rPr>
  </w:style>
  <w:style w:type="paragraph" w:styleId="ListParagraph">
    <w:name w:val="List Paragraph"/>
    <w:basedOn w:val="Normal"/>
    <w:uiPriority w:val="34"/>
    <w:qFormat/>
    <w:rsid w:val="00A87891"/>
    <w:pPr>
      <w:numPr>
        <w:numId w:val="3"/>
      </w:numPr>
      <w:tabs>
        <w:tab w:val="clear" w:pos="1800"/>
        <w:tab w:val="num" w:pos="180"/>
      </w:tabs>
      <w:spacing w:before="240"/>
      <w:ind w:left="180" w:hanging="180"/>
    </w:pPr>
  </w:style>
  <w:style w:type="paragraph" w:styleId="BalloonText">
    <w:name w:val="Balloon Text"/>
    <w:basedOn w:val="Normal"/>
    <w:link w:val="BalloonTextChar"/>
    <w:uiPriority w:val="99"/>
    <w:semiHidden/>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7891"/>
    <w:rPr>
      <w:rFonts w:ascii="Tahoma" w:hAnsi="Tahoma" w:cs="Tahoma"/>
      <w:sz w:val="16"/>
      <w:szCs w:val="16"/>
    </w:rPr>
  </w:style>
  <w:style w:type="table" w:customStyle="1" w:styleId="TableGrid1">
    <w:name w:val="Table Grid1"/>
    <w:uiPriority w:val="99"/>
    <w:rsid w:val="00A32F40"/>
    <w:rPr>
      <w:rFonts w:ascii="Cambria"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A32F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574A89"/>
    <w:rPr>
      <w:rFonts w:cs="Times New Roman"/>
      <w:color w:val="0000FF"/>
      <w:u w:val="single"/>
    </w:rPr>
  </w:style>
  <w:style w:type="paragraph" w:styleId="Header">
    <w:name w:val="header"/>
    <w:basedOn w:val="Normal"/>
    <w:link w:val="HeaderChar"/>
    <w:uiPriority w:val="99"/>
    <w:rsid w:val="00B379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37917"/>
    <w:rPr>
      <w:rFonts w:ascii="Times New Roman" w:hAnsi="Times New Roman" w:cs="Times New Roman"/>
      <w:sz w:val="24"/>
      <w:szCs w:val="24"/>
    </w:rPr>
  </w:style>
  <w:style w:type="paragraph" w:styleId="Footer">
    <w:name w:val="footer"/>
    <w:basedOn w:val="Normal"/>
    <w:link w:val="FooterChar"/>
    <w:uiPriority w:val="99"/>
    <w:rsid w:val="00B379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7917"/>
    <w:rPr>
      <w:rFonts w:ascii="Times New Roman" w:hAnsi="Times New Roman" w:cs="Times New Roman"/>
      <w:sz w:val="24"/>
      <w:szCs w:val="24"/>
    </w:rPr>
  </w:style>
  <w:style w:type="character" w:customStyle="1" w:styleId="apple-converted-space">
    <w:name w:val="apple-converted-space"/>
    <w:uiPriority w:val="99"/>
    <w:rsid w:val="00393A92"/>
  </w:style>
  <w:style w:type="paragraph" w:styleId="NormalWeb">
    <w:name w:val="Normal (Web)"/>
    <w:basedOn w:val="Normal"/>
    <w:uiPriority w:val="99"/>
    <w:locked/>
    <w:rsid w:val="003010CD"/>
    <w:pPr>
      <w:spacing w:after="0" w:line="240" w:lineRule="auto"/>
      <w:ind w:left="0"/>
    </w:pPr>
  </w:style>
  <w:style w:type="paragraph" w:styleId="Revision">
    <w:name w:val="Revision"/>
    <w:hidden/>
    <w:uiPriority w:val="99"/>
    <w:semiHidden/>
    <w:rsid w:val="00FF7075"/>
    <w:rPr>
      <w:sz w:val="24"/>
      <w:szCs w:val="24"/>
    </w:rPr>
  </w:style>
  <w:style w:type="paragraph" w:styleId="PlainText">
    <w:name w:val="Plain Text"/>
    <w:basedOn w:val="Normal"/>
    <w:link w:val="PlainTextChar"/>
    <w:uiPriority w:val="99"/>
    <w:semiHidden/>
    <w:unhideWhenUsed/>
    <w:locked/>
    <w:rsid w:val="00D20152"/>
    <w:pPr>
      <w:spacing w:after="0" w:line="240" w:lineRule="auto"/>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D20152"/>
    <w:rPr>
      <w:rFonts w:ascii="Calibri" w:eastAsiaTheme="minorHAnsi" w:hAnsi="Calibri" w:cs="Consolas"/>
      <w:szCs w:val="21"/>
    </w:rPr>
  </w:style>
  <w:style w:type="paragraph" w:styleId="DocumentMap">
    <w:name w:val="Document Map"/>
    <w:basedOn w:val="Normal"/>
    <w:link w:val="DocumentMapChar"/>
    <w:uiPriority w:val="99"/>
    <w:semiHidden/>
    <w:unhideWhenUsed/>
    <w:locked/>
    <w:rsid w:val="00360782"/>
    <w:pPr>
      <w:spacing w:after="0" w:line="240" w:lineRule="auto"/>
    </w:pPr>
  </w:style>
  <w:style w:type="character" w:customStyle="1" w:styleId="DocumentMapChar">
    <w:name w:val="Document Map Char"/>
    <w:basedOn w:val="DefaultParagraphFont"/>
    <w:link w:val="DocumentMap"/>
    <w:uiPriority w:val="99"/>
    <w:semiHidden/>
    <w:rsid w:val="003607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7517">
      <w:bodyDiv w:val="1"/>
      <w:marLeft w:val="0"/>
      <w:marRight w:val="0"/>
      <w:marTop w:val="0"/>
      <w:marBottom w:val="0"/>
      <w:divBdr>
        <w:top w:val="none" w:sz="0" w:space="0" w:color="auto"/>
        <w:left w:val="none" w:sz="0" w:space="0" w:color="auto"/>
        <w:bottom w:val="none" w:sz="0" w:space="0" w:color="auto"/>
        <w:right w:val="none" w:sz="0" w:space="0" w:color="auto"/>
      </w:divBdr>
    </w:div>
    <w:div w:id="44838097">
      <w:bodyDiv w:val="1"/>
      <w:marLeft w:val="0"/>
      <w:marRight w:val="0"/>
      <w:marTop w:val="0"/>
      <w:marBottom w:val="0"/>
      <w:divBdr>
        <w:top w:val="none" w:sz="0" w:space="0" w:color="auto"/>
        <w:left w:val="none" w:sz="0" w:space="0" w:color="auto"/>
        <w:bottom w:val="none" w:sz="0" w:space="0" w:color="auto"/>
        <w:right w:val="none" w:sz="0" w:space="0" w:color="auto"/>
      </w:divBdr>
    </w:div>
    <w:div w:id="640430150">
      <w:bodyDiv w:val="1"/>
      <w:marLeft w:val="0"/>
      <w:marRight w:val="0"/>
      <w:marTop w:val="0"/>
      <w:marBottom w:val="0"/>
      <w:divBdr>
        <w:top w:val="none" w:sz="0" w:space="0" w:color="auto"/>
        <w:left w:val="none" w:sz="0" w:space="0" w:color="auto"/>
        <w:bottom w:val="none" w:sz="0" w:space="0" w:color="auto"/>
        <w:right w:val="none" w:sz="0" w:space="0" w:color="auto"/>
      </w:divBdr>
    </w:div>
    <w:div w:id="1215044681">
      <w:bodyDiv w:val="1"/>
      <w:marLeft w:val="0"/>
      <w:marRight w:val="0"/>
      <w:marTop w:val="0"/>
      <w:marBottom w:val="0"/>
      <w:divBdr>
        <w:top w:val="none" w:sz="0" w:space="0" w:color="auto"/>
        <w:left w:val="none" w:sz="0" w:space="0" w:color="auto"/>
        <w:bottom w:val="none" w:sz="0" w:space="0" w:color="auto"/>
        <w:right w:val="none" w:sz="0" w:space="0" w:color="auto"/>
      </w:divBdr>
    </w:div>
    <w:div w:id="1225411766">
      <w:bodyDiv w:val="1"/>
      <w:marLeft w:val="0"/>
      <w:marRight w:val="0"/>
      <w:marTop w:val="0"/>
      <w:marBottom w:val="0"/>
      <w:divBdr>
        <w:top w:val="none" w:sz="0" w:space="0" w:color="auto"/>
        <w:left w:val="none" w:sz="0" w:space="0" w:color="auto"/>
        <w:bottom w:val="none" w:sz="0" w:space="0" w:color="auto"/>
        <w:right w:val="none" w:sz="0" w:space="0" w:color="auto"/>
      </w:divBdr>
    </w:div>
    <w:div w:id="1491218478">
      <w:bodyDiv w:val="1"/>
      <w:marLeft w:val="0"/>
      <w:marRight w:val="0"/>
      <w:marTop w:val="0"/>
      <w:marBottom w:val="0"/>
      <w:divBdr>
        <w:top w:val="none" w:sz="0" w:space="0" w:color="auto"/>
        <w:left w:val="none" w:sz="0" w:space="0" w:color="auto"/>
        <w:bottom w:val="none" w:sz="0" w:space="0" w:color="auto"/>
        <w:right w:val="none" w:sz="0" w:space="0" w:color="auto"/>
      </w:divBdr>
    </w:div>
    <w:div w:id="1531839606">
      <w:bodyDiv w:val="1"/>
      <w:marLeft w:val="0"/>
      <w:marRight w:val="0"/>
      <w:marTop w:val="0"/>
      <w:marBottom w:val="0"/>
      <w:divBdr>
        <w:top w:val="none" w:sz="0" w:space="0" w:color="auto"/>
        <w:left w:val="none" w:sz="0" w:space="0" w:color="auto"/>
        <w:bottom w:val="none" w:sz="0" w:space="0" w:color="auto"/>
        <w:right w:val="none" w:sz="0" w:space="0" w:color="auto"/>
      </w:divBdr>
    </w:div>
    <w:div w:id="1732578611">
      <w:bodyDiv w:val="1"/>
      <w:marLeft w:val="0"/>
      <w:marRight w:val="0"/>
      <w:marTop w:val="0"/>
      <w:marBottom w:val="0"/>
      <w:divBdr>
        <w:top w:val="none" w:sz="0" w:space="0" w:color="auto"/>
        <w:left w:val="none" w:sz="0" w:space="0" w:color="auto"/>
        <w:bottom w:val="none" w:sz="0" w:space="0" w:color="auto"/>
        <w:right w:val="none" w:sz="0" w:space="0" w:color="auto"/>
      </w:divBdr>
    </w:div>
    <w:div w:id="1802191730">
      <w:bodyDiv w:val="1"/>
      <w:marLeft w:val="0"/>
      <w:marRight w:val="0"/>
      <w:marTop w:val="0"/>
      <w:marBottom w:val="0"/>
      <w:divBdr>
        <w:top w:val="none" w:sz="0" w:space="0" w:color="auto"/>
        <w:left w:val="none" w:sz="0" w:space="0" w:color="auto"/>
        <w:bottom w:val="none" w:sz="0" w:space="0" w:color="auto"/>
        <w:right w:val="none" w:sz="0" w:space="0" w:color="auto"/>
      </w:divBdr>
    </w:div>
    <w:div w:id="2052341166">
      <w:marLeft w:val="0"/>
      <w:marRight w:val="0"/>
      <w:marTop w:val="0"/>
      <w:marBottom w:val="0"/>
      <w:divBdr>
        <w:top w:val="none" w:sz="0" w:space="0" w:color="auto"/>
        <w:left w:val="none" w:sz="0" w:space="0" w:color="auto"/>
        <w:bottom w:val="none" w:sz="0" w:space="0" w:color="auto"/>
        <w:right w:val="none" w:sz="0" w:space="0" w:color="auto"/>
      </w:divBdr>
      <w:divsChild>
        <w:div w:id="2052341225">
          <w:marLeft w:val="0"/>
          <w:marRight w:val="0"/>
          <w:marTop w:val="0"/>
          <w:marBottom w:val="420"/>
          <w:divBdr>
            <w:top w:val="none" w:sz="0" w:space="0" w:color="auto"/>
            <w:left w:val="none" w:sz="0" w:space="0" w:color="auto"/>
            <w:bottom w:val="none" w:sz="0" w:space="0" w:color="auto"/>
            <w:right w:val="none" w:sz="0" w:space="0" w:color="auto"/>
          </w:divBdr>
        </w:div>
      </w:divsChild>
    </w:div>
    <w:div w:id="2052341170">
      <w:marLeft w:val="0"/>
      <w:marRight w:val="0"/>
      <w:marTop w:val="0"/>
      <w:marBottom w:val="0"/>
      <w:divBdr>
        <w:top w:val="none" w:sz="0" w:space="0" w:color="auto"/>
        <w:left w:val="none" w:sz="0" w:space="0" w:color="auto"/>
        <w:bottom w:val="none" w:sz="0" w:space="0" w:color="auto"/>
        <w:right w:val="none" w:sz="0" w:space="0" w:color="auto"/>
      </w:divBdr>
      <w:divsChild>
        <w:div w:id="2052341154">
          <w:marLeft w:val="1166"/>
          <w:marRight w:val="0"/>
          <w:marTop w:val="0"/>
          <w:marBottom w:val="0"/>
          <w:divBdr>
            <w:top w:val="none" w:sz="0" w:space="0" w:color="auto"/>
            <w:left w:val="none" w:sz="0" w:space="0" w:color="auto"/>
            <w:bottom w:val="none" w:sz="0" w:space="0" w:color="auto"/>
            <w:right w:val="none" w:sz="0" w:space="0" w:color="auto"/>
          </w:divBdr>
        </w:div>
        <w:div w:id="2052341159">
          <w:marLeft w:val="1166"/>
          <w:marRight w:val="0"/>
          <w:marTop w:val="0"/>
          <w:marBottom w:val="0"/>
          <w:divBdr>
            <w:top w:val="none" w:sz="0" w:space="0" w:color="auto"/>
            <w:left w:val="none" w:sz="0" w:space="0" w:color="auto"/>
            <w:bottom w:val="none" w:sz="0" w:space="0" w:color="auto"/>
            <w:right w:val="none" w:sz="0" w:space="0" w:color="auto"/>
          </w:divBdr>
        </w:div>
        <w:div w:id="2052341162">
          <w:marLeft w:val="1166"/>
          <w:marRight w:val="0"/>
          <w:marTop w:val="0"/>
          <w:marBottom w:val="0"/>
          <w:divBdr>
            <w:top w:val="none" w:sz="0" w:space="0" w:color="auto"/>
            <w:left w:val="none" w:sz="0" w:space="0" w:color="auto"/>
            <w:bottom w:val="none" w:sz="0" w:space="0" w:color="auto"/>
            <w:right w:val="none" w:sz="0" w:space="0" w:color="auto"/>
          </w:divBdr>
        </w:div>
        <w:div w:id="2052341176">
          <w:marLeft w:val="547"/>
          <w:marRight w:val="0"/>
          <w:marTop w:val="0"/>
          <w:marBottom w:val="0"/>
          <w:divBdr>
            <w:top w:val="none" w:sz="0" w:space="0" w:color="auto"/>
            <w:left w:val="none" w:sz="0" w:space="0" w:color="auto"/>
            <w:bottom w:val="none" w:sz="0" w:space="0" w:color="auto"/>
            <w:right w:val="none" w:sz="0" w:space="0" w:color="auto"/>
          </w:divBdr>
        </w:div>
        <w:div w:id="2052341179">
          <w:marLeft w:val="547"/>
          <w:marRight w:val="0"/>
          <w:marTop w:val="0"/>
          <w:marBottom w:val="0"/>
          <w:divBdr>
            <w:top w:val="none" w:sz="0" w:space="0" w:color="auto"/>
            <w:left w:val="none" w:sz="0" w:space="0" w:color="auto"/>
            <w:bottom w:val="none" w:sz="0" w:space="0" w:color="auto"/>
            <w:right w:val="none" w:sz="0" w:space="0" w:color="auto"/>
          </w:divBdr>
        </w:div>
        <w:div w:id="2052341182">
          <w:marLeft w:val="547"/>
          <w:marRight w:val="0"/>
          <w:marTop w:val="0"/>
          <w:marBottom w:val="0"/>
          <w:divBdr>
            <w:top w:val="none" w:sz="0" w:space="0" w:color="auto"/>
            <w:left w:val="none" w:sz="0" w:space="0" w:color="auto"/>
            <w:bottom w:val="none" w:sz="0" w:space="0" w:color="auto"/>
            <w:right w:val="none" w:sz="0" w:space="0" w:color="auto"/>
          </w:divBdr>
        </w:div>
        <w:div w:id="2052341207">
          <w:marLeft w:val="1166"/>
          <w:marRight w:val="0"/>
          <w:marTop w:val="0"/>
          <w:marBottom w:val="0"/>
          <w:divBdr>
            <w:top w:val="none" w:sz="0" w:space="0" w:color="auto"/>
            <w:left w:val="none" w:sz="0" w:space="0" w:color="auto"/>
            <w:bottom w:val="none" w:sz="0" w:space="0" w:color="auto"/>
            <w:right w:val="none" w:sz="0" w:space="0" w:color="auto"/>
          </w:divBdr>
        </w:div>
        <w:div w:id="2052341215">
          <w:marLeft w:val="1166"/>
          <w:marRight w:val="0"/>
          <w:marTop w:val="0"/>
          <w:marBottom w:val="0"/>
          <w:divBdr>
            <w:top w:val="none" w:sz="0" w:space="0" w:color="auto"/>
            <w:left w:val="none" w:sz="0" w:space="0" w:color="auto"/>
            <w:bottom w:val="none" w:sz="0" w:space="0" w:color="auto"/>
            <w:right w:val="none" w:sz="0" w:space="0" w:color="auto"/>
          </w:divBdr>
        </w:div>
        <w:div w:id="2052341222">
          <w:marLeft w:val="1166"/>
          <w:marRight w:val="0"/>
          <w:marTop w:val="0"/>
          <w:marBottom w:val="0"/>
          <w:divBdr>
            <w:top w:val="none" w:sz="0" w:space="0" w:color="auto"/>
            <w:left w:val="none" w:sz="0" w:space="0" w:color="auto"/>
            <w:bottom w:val="none" w:sz="0" w:space="0" w:color="auto"/>
            <w:right w:val="none" w:sz="0" w:space="0" w:color="auto"/>
          </w:divBdr>
        </w:div>
        <w:div w:id="2052341247">
          <w:marLeft w:val="1166"/>
          <w:marRight w:val="0"/>
          <w:marTop w:val="0"/>
          <w:marBottom w:val="0"/>
          <w:divBdr>
            <w:top w:val="none" w:sz="0" w:space="0" w:color="auto"/>
            <w:left w:val="none" w:sz="0" w:space="0" w:color="auto"/>
            <w:bottom w:val="none" w:sz="0" w:space="0" w:color="auto"/>
            <w:right w:val="none" w:sz="0" w:space="0" w:color="auto"/>
          </w:divBdr>
        </w:div>
      </w:divsChild>
    </w:div>
    <w:div w:id="2052341171">
      <w:marLeft w:val="0"/>
      <w:marRight w:val="0"/>
      <w:marTop w:val="0"/>
      <w:marBottom w:val="0"/>
      <w:divBdr>
        <w:top w:val="none" w:sz="0" w:space="0" w:color="auto"/>
        <w:left w:val="none" w:sz="0" w:space="0" w:color="auto"/>
        <w:bottom w:val="none" w:sz="0" w:space="0" w:color="auto"/>
        <w:right w:val="none" w:sz="0" w:space="0" w:color="auto"/>
      </w:divBdr>
      <w:divsChild>
        <w:div w:id="2052341206">
          <w:marLeft w:val="547"/>
          <w:marRight w:val="0"/>
          <w:marTop w:val="82"/>
          <w:marBottom w:val="0"/>
          <w:divBdr>
            <w:top w:val="none" w:sz="0" w:space="0" w:color="auto"/>
            <w:left w:val="none" w:sz="0" w:space="0" w:color="auto"/>
            <w:bottom w:val="none" w:sz="0" w:space="0" w:color="auto"/>
            <w:right w:val="none" w:sz="0" w:space="0" w:color="auto"/>
          </w:divBdr>
        </w:div>
        <w:div w:id="2052341220">
          <w:marLeft w:val="547"/>
          <w:marRight w:val="0"/>
          <w:marTop w:val="82"/>
          <w:marBottom w:val="0"/>
          <w:divBdr>
            <w:top w:val="none" w:sz="0" w:space="0" w:color="auto"/>
            <w:left w:val="none" w:sz="0" w:space="0" w:color="auto"/>
            <w:bottom w:val="none" w:sz="0" w:space="0" w:color="auto"/>
            <w:right w:val="none" w:sz="0" w:space="0" w:color="auto"/>
          </w:divBdr>
        </w:div>
      </w:divsChild>
    </w:div>
    <w:div w:id="2052341181">
      <w:marLeft w:val="0"/>
      <w:marRight w:val="0"/>
      <w:marTop w:val="0"/>
      <w:marBottom w:val="0"/>
      <w:divBdr>
        <w:top w:val="none" w:sz="0" w:space="0" w:color="auto"/>
        <w:left w:val="none" w:sz="0" w:space="0" w:color="auto"/>
        <w:bottom w:val="none" w:sz="0" w:space="0" w:color="auto"/>
        <w:right w:val="none" w:sz="0" w:space="0" w:color="auto"/>
      </w:divBdr>
    </w:div>
    <w:div w:id="2052341185">
      <w:marLeft w:val="0"/>
      <w:marRight w:val="0"/>
      <w:marTop w:val="0"/>
      <w:marBottom w:val="0"/>
      <w:divBdr>
        <w:top w:val="none" w:sz="0" w:space="0" w:color="auto"/>
        <w:left w:val="none" w:sz="0" w:space="0" w:color="auto"/>
        <w:bottom w:val="none" w:sz="0" w:space="0" w:color="auto"/>
        <w:right w:val="none" w:sz="0" w:space="0" w:color="auto"/>
      </w:divBdr>
      <w:divsChild>
        <w:div w:id="2052341155">
          <w:marLeft w:val="547"/>
          <w:marRight w:val="0"/>
          <w:marTop w:val="144"/>
          <w:marBottom w:val="0"/>
          <w:divBdr>
            <w:top w:val="none" w:sz="0" w:space="0" w:color="auto"/>
            <w:left w:val="none" w:sz="0" w:space="0" w:color="auto"/>
            <w:bottom w:val="none" w:sz="0" w:space="0" w:color="auto"/>
            <w:right w:val="none" w:sz="0" w:space="0" w:color="auto"/>
          </w:divBdr>
        </w:div>
        <w:div w:id="2052341173">
          <w:marLeft w:val="547"/>
          <w:marRight w:val="0"/>
          <w:marTop w:val="144"/>
          <w:marBottom w:val="0"/>
          <w:divBdr>
            <w:top w:val="none" w:sz="0" w:space="0" w:color="auto"/>
            <w:left w:val="none" w:sz="0" w:space="0" w:color="auto"/>
            <w:bottom w:val="none" w:sz="0" w:space="0" w:color="auto"/>
            <w:right w:val="none" w:sz="0" w:space="0" w:color="auto"/>
          </w:divBdr>
        </w:div>
        <w:div w:id="2052341230">
          <w:marLeft w:val="1526"/>
          <w:marRight w:val="0"/>
          <w:marTop w:val="125"/>
          <w:marBottom w:val="0"/>
          <w:divBdr>
            <w:top w:val="none" w:sz="0" w:space="0" w:color="auto"/>
            <w:left w:val="none" w:sz="0" w:space="0" w:color="auto"/>
            <w:bottom w:val="none" w:sz="0" w:space="0" w:color="auto"/>
            <w:right w:val="none" w:sz="0" w:space="0" w:color="auto"/>
          </w:divBdr>
        </w:div>
        <w:div w:id="2052341239">
          <w:marLeft w:val="1526"/>
          <w:marRight w:val="0"/>
          <w:marTop w:val="125"/>
          <w:marBottom w:val="0"/>
          <w:divBdr>
            <w:top w:val="none" w:sz="0" w:space="0" w:color="auto"/>
            <w:left w:val="none" w:sz="0" w:space="0" w:color="auto"/>
            <w:bottom w:val="none" w:sz="0" w:space="0" w:color="auto"/>
            <w:right w:val="none" w:sz="0" w:space="0" w:color="auto"/>
          </w:divBdr>
        </w:div>
        <w:div w:id="2052341245">
          <w:marLeft w:val="1526"/>
          <w:marRight w:val="0"/>
          <w:marTop w:val="125"/>
          <w:marBottom w:val="0"/>
          <w:divBdr>
            <w:top w:val="none" w:sz="0" w:space="0" w:color="auto"/>
            <w:left w:val="none" w:sz="0" w:space="0" w:color="auto"/>
            <w:bottom w:val="none" w:sz="0" w:space="0" w:color="auto"/>
            <w:right w:val="none" w:sz="0" w:space="0" w:color="auto"/>
          </w:divBdr>
        </w:div>
      </w:divsChild>
    </w:div>
    <w:div w:id="2052341186">
      <w:marLeft w:val="0"/>
      <w:marRight w:val="0"/>
      <w:marTop w:val="0"/>
      <w:marBottom w:val="0"/>
      <w:divBdr>
        <w:top w:val="none" w:sz="0" w:space="0" w:color="auto"/>
        <w:left w:val="none" w:sz="0" w:space="0" w:color="auto"/>
        <w:bottom w:val="none" w:sz="0" w:space="0" w:color="auto"/>
        <w:right w:val="none" w:sz="0" w:space="0" w:color="auto"/>
      </w:divBdr>
    </w:div>
    <w:div w:id="2052341189">
      <w:marLeft w:val="0"/>
      <w:marRight w:val="0"/>
      <w:marTop w:val="0"/>
      <w:marBottom w:val="0"/>
      <w:divBdr>
        <w:top w:val="none" w:sz="0" w:space="0" w:color="auto"/>
        <w:left w:val="none" w:sz="0" w:space="0" w:color="auto"/>
        <w:bottom w:val="none" w:sz="0" w:space="0" w:color="auto"/>
        <w:right w:val="none" w:sz="0" w:space="0" w:color="auto"/>
      </w:divBdr>
    </w:div>
    <w:div w:id="2052341190">
      <w:marLeft w:val="0"/>
      <w:marRight w:val="0"/>
      <w:marTop w:val="0"/>
      <w:marBottom w:val="0"/>
      <w:divBdr>
        <w:top w:val="none" w:sz="0" w:space="0" w:color="auto"/>
        <w:left w:val="none" w:sz="0" w:space="0" w:color="auto"/>
        <w:bottom w:val="none" w:sz="0" w:space="0" w:color="auto"/>
        <w:right w:val="none" w:sz="0" w:space="0" w:color="auto"/>
      </w:divBdr>
      <w:divsChild>
        <w:div w:id="2052341191">
          <w:marLeft w:val="1166"/>
          <w:marRight w:val="0"/>
          <w:marTop w:val="134"/>
          <w:marBottom w:val="0"/>
          <w:divBdr>
            <w:top w:val="none" w:sz="0" w:space="0" w:color="auto"/>
            <w:left w:val="none" w:sz="0" w:space="0" w:color="auto"/>
            <w:bottom w:val="none" w:sz="0" w:space="0" w:color="auto"/>
            <w:right w:val="none" w:sz="0" w:space="0" w:color="auto"/>
          </w:divBdr>
        </w:div>
        <w:div w:id="2052341192">
          <w:marLeft w:val="1166"/>
          <w:marRight w:val="0"/>
          <w:marTop w:val="134"/>
          <w:marBottom w:val="0"/>
          <w:divBdr>
            <w:top w:val="none" w:sz="0" w:space="0" w:color="auto"/>
            <w:left w:val="none" w:sz="0" w:space="0" w:color="auto"/>
            <w:bottom w:val="none" w:sz="0" w:space="0" w:color="auto"/>
            <w:right w:val="none" w:sz="0" w:space="0" w:color="auto"/>
          </w:divBdr>
        </w:div>
      </w:divsChild>
    </w:div>
    <w:div w:id="2052341193">
      <w:marLeft w:val="0"/>
      <w:marRight w:val="0"/>
      <w:marTop w:val="0"/>
      <w:marBottom w:val="0"/>
      <w:divBdr>
        <w:top w:val="none" w:sz="0" w:space="0" w:color="auto"/>
        <w:left w:val="none" w:sz="0" w:space="0" w:color="auto"/>
        <w:bottom w:val="none" w:sz="0" w:space="0" w:color="auto"/>
        <w:right w:val="none" w:sz="0" w:space="0" w:color="auto"/>
      </w:divBdr>
    </w:div>
    <w:div w:id="2052341196">
      <w:marLeft w:val="0"/>
      <w:marRight w:val="0"/>
      <w:marTop w:val="0"/>
      <w:marBottom w:val="0"/>
      <w:divBdr>
        <w:top w:val="none" w:sz="0" w:space="0" w:color="auto"/>
        <w:left w:val="none" w:sz="0" w:space="0" w:color="auto"/>
        <w:bottom w:val="none" w:sz="0" w:space="0" w:color="auto"/>
        <w:right w:val="none" w:sz="0" w:space="0" w:color="auto"/>
      </w:divBdr>
      <w:divsChild>
        <w:div w:id="2052341163">
          <w:marLeft w:val="1166"/>
          <w:marRight w:val="0"/>
          <w:marTop w:val="72"/>
          <w:marBottom w:val="0"/>
          <w:divBdr>
            <w:top w:val="none" w:sz="0" w:space="0" w:color="auto"/>
            <w:left w:val="none" w:sz="0" w:space="0" w:color="auto"/>
            <w:bottom w:val="none" w:sz="0" w:space="0" w:color="auto"/>
            <w:right w:val="none" w:sz="0" w:space="0" w:color="auto"/>
          </w:divBdr>
        </w:div>
        <w:div w:id="2052341164">
          <w:marLeft w:val="1166"/>
          <w:marRight w:val="0"/>
          <w:marTop w:val="72"/>
          <w:marBottom w:val="0"/>
          <w:divBdr>
            <w:top w:val="none" w:sz="0" w:space="0" w:color="auto"/>
            <w:left w:val="none" w:sz="0" w:space="0" w:color="auto"/>
            <w:bottom w:val="none" w:sz="0" w:space="0" w:color="auto"/>
            <w:right w:val="none" w:sz="0" w:space="0" w:color="auto"/>
          </w:divBdr>
        </w:div>
        <w:div w:id="2052341175">
          <w:marLeft w:val="1166"/>
          <w:marRight w:val="0"/>
          <w:marTop w:val="72"/>
          <w:marBottom w:val="0"/>
          <w:divBdr>
            <w:top w:val="none" w:sz="0" w:space="0" w:color="auto"/>
            <w:left w:val="none" w:sz="0" w:space="0" w:color="auto"/>
            <w:bottom w:val="none" w:sz="0" w:space="0" w:color="auto"/>
            <w:right w:val="none" w:sz="0" w:space="0" w:color="auto"/>
          </w:divBdr>
        </w:div>
        <w:div w:id="2052341180">
          <w:marLeft w:val="1166"/>
          <w:marRight w:val="0"/>
          <w:marTop w:val="77"/>
          <w:marBottom w:val="0"/>
          <w:divBdr>
            <w:top w:val="none" w:sz="0" w:space="0" w:color="auto"/>
            <w:left w:val="none" w:sz="0" w:space="0" w:color="auto"/>
            <w:bottom w:val="none" w:sz="0" w:space="0" w:color="auto"/>
            <w:right w:val="none" w:sz="0" w:space="0" w:color="auto"/>
          </w:divBdr>
        </w:div>
        <w:div w:id="2052341201">
          <w:marLeft w:val="1166"/>
          <w:marRight w:val="0"/>
          <w:marTop w:val="77"/>
          <w:marBottom w:val="0"/>
          <w:divBdr>
            <w:top w:val="none" w:sz="0" w:space="0" w:color="auto"/>
            <w:left w:val="none" w:sz="0" w:space="0" w:color="auto"/>
            <w:bottom w:val="none" w:sz="0" w:space="0" w:color="auto"/>
            <w:right w:val="none" w:sz="0" w:space="0" w:color="auto"/>
          </w:divBdr>
        </w:div>
        <w:div w:id="2052341204">
          <w:marLeft w:val="1166"/>
          <w:marRight w:val="0"/>
          <w:marTop w:val="72"/>
          <w:marBottom w:val="0"/>
          <w:divBdr>
            <w:top w:val="none" w:sz="0" w:space="0" w:color="auto"/>
            <w:left w:val="none" w:sz="0" w:space="0" w:color="auto"/>
            <w:bottom w:val="none" w:sz="0" w:space="0" w:color="auto"/>
            <w:right w:val="none" w:sz="0" w:space="0" w:color="auto"/>
          </w:divBdr>
        </w:div>
        <w:div w:id="2052341211">
          <w:marLeft w:val="547"/>
          <w:marRight w:val="0"/>
          <w:marTop w:val="86"/>
          <w:marBottom w:val="0"/>
          <w:divBdr>
            <w:top w:val="none" w:sz="0" w:space="0" w:color="auto"/>
            <w:left w:val="none" w:sz="0" w:space="0" w:color="auto"/>
            <w:bottom w:val="none" w:sz="0" w:space="0" w:color="auto"/>
            <w:right w:val="none" w:sz="0" w:space="0" w:color="auto"/>
          </w:divBdr>
        </w:div>
        <w:div w:id="2052341213">
          <w:marLeft w:val="1166"/>
          <w:marRight w:val="0"/>
          <w:marTop w:val="72"/>
          <w:marBottom w:val="0"/>
          <w:divBdr>
            <w:top w:val="none" w:sz="0" w:space="0" w:color="auto"/>
            <w:left w:val="none" w:sz="0" w:space="0" w:color="auto"/>
            <w:bottom w:val="none" w:sz="0" w:space="0" w:color="auto"/>
            <w:right w:val="none" w:sz="0" w:space="0" w:color="auto"/>
          </w:divBdr>
        </w:div>
        <w:div w:id="2052341218">
          <w:marLeft w:val="1166"/>
          <w:marRight w:val="0"/>
          <w:marTop w:val="77"/>
          <w:marBottom w:val="0"/>
          <w:divBdr>
            <w:top w:val="none" w:sz="0" w:space="0" w:color="auto"/>
            <w:left w:val="none" w:sz="0" w:space="0" w:color="auto"/>
            <w:bottom w:val="none" w:sz="0" w:space="0" w:color="auto"/>
            <w:right w:val="none" w:sz="0" w:space="0" w:color="auto"/>
          </w:divBdr>
        </w:div>
        <w:div w:id="2052341221">
          <w:marLeft w:val="1166"/>
          <w:marRight w:val="0"/>
          <w:marTop w:val="72"/>
          <w:marBottom w:val="0"/>
          <w:divBdr>
            <w:top w:val="none" w:sz="0" w:space="0" w:color="auto"/>
            <w:left w:val="none" w:sz="0" w:space="0" w:color="auto"/>
            <w:bottom w:val="none" w:sz="0" w:space="0" w:color="auto"/>
            <w:right w:val="none" w:sz="0" w:space="0" w:color="auto"/>
          </w:divBdr>
        </w:div>
        <w:div w:id="2052341226">
          <w:marLeft w:val="1166"/>
          <w:marRight w:val="0"/>
          <w:marTop w:val="72"/>
          <w:marBottom w:val="0"/>
          <w:divBdr>
            <w:top w:val="none" w:sz="0" w:space="0" w:color="auto"/>
            <w:left w:val="none" w:sz="0" w:space="0" w:color="auto"/>
            <w:bottom w:val="none" w:sz="0" w:space="0" w:color="auto"/>
            <w:right w:val="none" w:sz="0" w:space="0" w:color="auto"/>
          </w:divBdr>
        </w:div>
        <w:div w:id="2052341232">
          <w:marLeft w:val="1166"/>
          <w:marRight w:val="0"/>
          <w:marTop w:val="77"/>
          <w:marBottom w:val="0"/>
          <w:divBdr>
            <w:top w:val="none" w:sz="0" w:space="0" w:color="auto"/>
            <w:left w:val="none" w:sz="0" w:space="0" w:color="auto"/>
            <w:bottom w:val="none" w:sz="0" w:space="0" w:color="auto"/>
            <w:right w:val="none" w:sz="0" w:space="0" w:color="auto"/>
          </w:divBdr>
        </w:div>
        <w:div w:id="2052341233">
          <w:marLeft w:val="547"/>
          <w:marRight w:val="0"/>
          <w:marTop w:val="86"/>
          <w:marBottom w:val="0"/>
          <w:divBdr>
            <w:top w:val="none" w:sz="0" w:space="0" w:color="auto"/>
            <w:left w:val="none" w:sz="0" w:space="0" w:color="auto"/>
            <w:bottom w:val="none" w:sz="0" w:space="0" w:color="auto"/>
            <w:right w:val="none" w:sz="0" w:space="0" w:color="auto"/>
          </w:divBdr>
        </w:div>
        <w:div w:id="2052341238">
          <w:marLeft w:val="1166"/>
          <w:marRight w:val="0"/>
          <w:marTop w:val="72"/>
          <w:marBottom w:val="0"/>
          <w:divBdr>
            <w:top w:val="none" w:sz="0" w:space="0" w:color="auto"/>
            <w:left w:val="none" w:sz="0" w:space="0" w:color="auto"/>
            <w:bottom w:val="none" w:sz="0" w:space="0" w:color="auto"/>
            <w:right w:val="none" w:sz="0" w:space="0" w:color="auto"/>
          </w:divBdr>
        </w:div>
      </w:divsChild>
    </w:div>
    <w:div w:id="2052341198">
      <w:marLeft w:val="0"/>
      <w:marRight w:val="0"/>
      <w:marTop w:val="0"/>
      <w:marBottom w:val="0"/>
      <w:divBdr>
        <w:top w:val="none" w:sz="0" w:space="0" w:color="auto"/>
        <w:left w:val="none" w:sz="0" w:space="0" w:color="auto"/>
        <w:bottom w:val="none" w:sz="0" w:space="0" w:color="auto"/>
        <w:right w:val="none" w:sz="0" w:space="0" w:color="auto"/>
      </w:divBdr>
    </w:div>
    <w:div w:id="2052341202">
      <w:marLeft w:val="0"/>
      <w:marRight w:val="0"/>
      <w:marTop w:val="0"/>
      <w:marBottom w:val="0"/>
      <w:divBdr>
        <w:top w:val="none" w:sz="0" w:space="0" w:color="auto"/>
        <w:left w:val="none" w:sz="0" w:space="0" w:color="auto"/>
        <w:bottom w:val="none" w:sz="0" w:space="0" w:color="auto"/>
        <w:right w:val="none" w:sz="0" w:space="0" w:color="auto"/>
      </w:divBdr>
      <w:divsChild>
        <w:div w:id="2052341197">
          <w:marLeft w:val="720"/>
          <w:marRight w:val="0"/>
          <w:marTop w:val="106"/>
          <w:marBottom w:val="0"/>
          <w:divBdr>
            <w:top w:val="none" w:sz="0" w:space="0" w:color="auto"/>
            <w:left w:val="none" w:sz="0" w:space="0" w:color="auto"/>
            <w:bottom w:val="none" w:sz="0" w:space="0" w:color="auto"/>
            <w:right w:val="none" w:sz="0" w:space="0" w:color="auto"/>
          </w:divBdr>
        </w:div>
        <w:div w:id="2052341229">
          <w:marLeft w:val="720"/>
          <w:marRight w:val="0"/>
          <w:marTop w:val="106"/>
          <w:marBottom w:val="0"/>
          <w:divBdr>
            <w:top w:val="none" w:sz="0" w:space="0" w:color="auto"/>
            <w:left w:val="none" w:sz="0" w:space="0" w:color="auto"/>
            <w:bottom w:val="none" w:sz="0" w:space="0" w:color="auto"/>
            <w:right w:val="none" w:sz="0" w:space="0" w:color="auto"/>
          </w:divBdr>
        </w:div>
      </w:divsChild>
    </w:div>
    <w:div w:id="2052341203">
      <w:marLeft w:val="0"/>
      <w:marRight w:val="0"/>
      <w:marTop w:val="0"/>
      <w:marBottom w:val="0"/>
      <w:divBdr>
        <w:top w:val="none" w:sz="0" w:space="0" w:color="auto"/>
        <w:left w:val="none" w:sz="0" w:space="0" w:color="auto"/>
        <w:bottom w:val="none" w:sz="0" w:space="0" w:color="auto"/>
        <w:right w:val="none" w:sz="0" w:space="0" w:color="auto"/>
      </w:divBdr>
      <w:divsChild>
        <w:div w:id="2052341158">
          <w:marLeft w:val="1166"/>
          <w:marRight w:val="0"/>
          <w:marTop w:val="67"/>
          <w:marBottom w:val="0"/>
          <w:divBdr>
            <w:top w:val="none" w:sz="0" w:space="0" w:color="auto"/>
            <w:left w:val="none" w:sz="0" w:space="0" w:color="auto"/>
            <w:bottom w:val="none" w:sz="0" w:space="0" w:color="auto"/>
            <w:right w:val="none" w:sz="0" w:space="0" w:color="auto"/>
          </w:divBdr>
        </w:div>
        <w:div w:id="2052341160">
          <w:marLeft w:val="547"/>
          <w:marRight w:val="0"/>
          <w:marTop w:val="86"/>
          <w:marBottom w:val="0"/>
          <w:divBdr>
            <w:top w:val="none" w:sz="0" w:space="0" w:color="auto"/>
            <w:left w:val="none" w:sz="0" w:space="0" w:color="auto"/>
            <w:bottom w:val="none" w:sz="0" w:space="0" w:color="auto"/>
            <w:right w:val="none" w:sz="0" w:space="0" w:color="auto"/>
          </w:divBdr>
        </w:div>
        <w:div w:id="2052341165">
          <w:marLeft w:val="547"/>
          <w:marRight w:val="0"/>
          <w:marTop w:val="86"/>
          <w:marBottom w:val="0"/>
          <w:divBdr>
            <w:top w:val="none" w:sz="0" w:space="0" w:color="auto"/>
            <w:left w:val="none" w:sz="0" w:space="0" w:color="auto"/>
            <w:bottom w:val="none" w:sz="0" w:space="0" w:color="auto"/>
            <w:right w:val="none" w:sz="0" w:space="0" w:color="auto"/>
          </w:divBdr>
        </w:div>
        <w:div w:id="2052341168">
          <w:marLeft w:val="1166"/>
          <w:marRight w:val="0"/>
          <w:marTop w:val="67"/>
          <w:marBottom w:val="0"/>
          <w:divBdr>
            <w:top w:val="none" w:sz="0" w:space="0" w:color="auto"/>
            <w:left w:val="none" w:sz="0" w:space="0" w:color="auto"/>
            <w:bottom w:val="none" w:sz="0" w:space="0" w:color="auto"/>
            <w:right w:val="none" w:sz="0" w:space="0" w:color="auto"/>
          </w:divBdr>
        </w:div>
        <w:div w:id="2052341169">
          <w:marLeft w:val="1166"/>
          <w:marRight w:val="0"/>
          <w:marTop w:val="67"/>
          <w:marBottom w:val="0"/>
          <w:divBdr>
            <w:top w:val="none" w:sz="0" w:space="0" w:color="auto"/>
            <w:left w:val="none" w:sz="0" w:space="0" w:color="auto"/>
            <w:bottom w:val="none" w:sz="0" w:space="0" w:color="auto"/>
            <w:right w:val="none" w:sz="0" w:space="0" w:color="auto"/>
          </w:divBdr>
        </w:div>
        <w:div w:id="2052341172">
          <w:marLeft w:val="1166"/>
          <w:marRight w:val="0"/>
          <w:marTop w:val="67"/>
          <w:marBottom w:val="0"/>
          <w:divBdr>
            <w:top w:val="none" w:sz="0" w:space="0" w:color="auto"/>
            <w:left w:val="none" w:sz="0" w:space="0" w:color="auto"/>
            <w:bottom w:val="none" w:sz="0" w:space="0" w:color="auto"/>
            <w:right w:val="none" w:sz="0" w:space="0" w:color="auto"/>
          </w:divBdr>
        </w:div>
        <w:div w:id="2052341177">
          <w:marLeft w:val="1166"/>
          <w:marRight w:val="0"/>
          <w:marTop w:val="67"/>
          <w:marBottom w:val="0"/>
          <w:divBdr>
            <w:top w:val="none" w:sz="0" w:space="0" w:color="auto"/>
            <w:left w:val="none" w:sz="0" w:space="0" w:color="auto"/>
            <w:bottom w:val="none" w:sz="0" w:space="0" w:color="auto"/>
            <w:right w:val="none" w:sz="0" w:space="0" w:color="auto"/>
          </w:divBdr>
        </w:div>
        <w:div w:id="2052341188">
          <w:marLeft w:val="1166"/>
          <w:marRight w:val="0"/>
          <w:marTop w:val="67"/>
          <w:marBottom w:val="0"/>
          <w:divBdr>
            <w:top w:val="none" w:sz="0" w:space="0" w:color="auto"/>
            <w:left w:val="none" w:sz="0" w:space="0" w:color="auto"/>
            <w:bottom w:val="none" w:sz="0" w:space="0" w:color="auto"/>
            <w:right w:val="none" w:sz="0" w:space="0" w:color="auto"/>
          </w:divBdr>
        </w:div>
        <w:div w:id="2052341209">
          <w:marLeft w:val="1166"/>
          <w:marRight w:val="0"/>
          <w:marTop w:val="67"/>
          <w:marBottom w:val="0"/>
          <w:divBdr>
            <w:top w:val="none" w:sz="0" w:space="0" w:color="auto"/>
            <w:left w:val="none" w:sz="0" w:space="0" w:color="auto"/>
            <w:bottom w:val="none" w:sz="0" w:space="0" w:color="auto"/>
            <w:right w:val="none" w:sz="0" w:space="0" w:color="auto"/>
          </w:divBdr>
        </w:div>
        <w:div w:id="2052341214">
          <w:marLeft w:val="1166"/>
          <w:marRight w:val="0"/>
          <w:marTop w:val="67"/>
          <w:marBottom w:val="0"/>
          <w:divBdr>
            <w:top w:val="none" w:sz="0" w:space="0" w:color="auto"/>
            <w:left w:val="none" w:sz="0" w:space="0" w:color="auto"/>
            <w:bottom w:val="none" w:sz="0" w:space="0" w:color="auto"/>
            <w:right w:val="none" w:sz="0" w:space="0" w:color="auto"/>
          </w:divBdr>
        </w:div>
        <w:div w:id="2052341216">
          <w:marLeft w:val="1166"/>
          <w:marRight w:val="0"/>
          <w:marTop w:val="67"/>
          <w:marBottom w:val="0"/>
          <w:divBdr>
            <w:top w:val="none" w:sz="0" w:space="0" w:color="auto"/>
            <w:left w:val="none" w:sz="0" w:space="0" w:color="auto"/>
            <w:bottom w:val="none" w:sz="0" w:space="0" w:color="auto"/>
            <w:right w:val="none" w:sz="0" w:space="0" w:color="auto"/>
          </w:divBdr>
        </w:div>
        <w:div w:id="2052341237">
          <w:marLeft w:val="1166"/>
          <w:marRight w:val="0"/>
          <w:marTop w:val="67"/>
          <w:marBottom w:val="0"/>
          <w:divBdr>
            <w:top w:val="none" w:sz="0" w:space="0" w:color="auto"/>
            <w:left w:val="none" w:sz="0" w:space="0" w:color="auto"/>
            <w:bottom w:val="none" w:sz="0" w:space="0" w:color="auto"/>
            <w:right w:val="none" w:sz="0" w:space="0" w:color="auto"/>
          </w:divBdr>
        </w:div>
        <w:div w:id="2052341240">
          <w:marLeft w:val="547"/>
          <w:marRight w:val="0"/>
          <w:marTop w:val="86"/>
          <w:marBottom w:val="0"/>
          <w:divBdr>
            <w:top w:val="none" w:sz="0" w:space="0" w:color="auto"/>
            <w:left w:val="none" w:sz="0" w:space="0" w:color="auto"/>
            <w:bottom w:val="none" w:sz="0" w:space="0" w:color="auto"/>
            <w:right w:val="none" w:sz="0" w:space="0" w:color="auto"/>
          </w:divBdr>
        </w:div>
        <w:div w:id="2052341244">
          <w:marLeft w:val="1166"/>
          <w:marRight w:val="0"/>
          <w:marTop w:val="67"/>
          <w:marBottom w:val="0"/>
          <w:divBdr>
            <w:top w:val="none" w:sz="0" w:space="0" w:color="auto"/>
            <w:left w:val="none" w:sz="0" w:space="0" w:color="auto"/>
            <w:bottom w:val="none" w:sz="0" w:space="0" w:color="auto"/>
            <w:right w:val="none" w:sz="0" w:space="0" w:color="auto"/>
          </w:divBdr>
        </w:div>
        <w:div w:id="2052341246">
          <w:marLeft w:val="547"/>
          <w:marRight w:val="0"/>
          <w:marTop w:val="86"/>
          <w:marBottom w:val="0"/>
          <w:divBdr>
            <w:top w:val="none" w:sz="0" w:space="0" w:color="auto"/>
            <w:left w:val="none" w:sz="0" w:space="0" w:color="auto"/>
            <w:bottom w:val="none" w:sz="0" w:space="0" w:color="auto"/>
            <w:right w:val="none" w:sz="0" w:space="0" w:color="auto"/>
          </w:divBdr>
        </w:div>
      </w:divsChild>
    </w:div>
    <w:div w:id="2052341210">
      <w:marLeft w:val="0"/>
      <w:marRight w:val="0"/>
      <w:marTop w:val="0"/>
      <w:marBottom w:val="0"/>
      <w:divBdr>
        <w:top w:val="none" w:sz="0" w:space="0" w:color="auto"/>
        <w:left w:val="none" w:sz="0" w:space="0" w:color="auto"/>
        <w:bottom w:val="none" w:sz="0" w:space="0" w:color="auto"/>
        <w:right w:val="none" w:sz="0" w:space="0" w:color="auto"/>
      </w:divBdr>
    </w:div>
    <w:div w:id="2052341217">
      <w:marLeft w:val="0"/>
      <w:marRight w:val="0"/>
      <w:marTop w:val="0"/>
      <w:marBottom w:val="0"/>
      <w:divBdr>
        <w:top w:val="none" w:sz="0" w:space="0" w:color="auto"/>
        <w:left w:val="none" w:sz="0" w:space="0" w:color="auto"/>
        <w:bottom w:val="none" w:sz="0" w:space="0" w:color="auto"/>
        <w:right w:val="none" w:sz="0" w:space="0" w:color="auto"/>
      </w:divBdr>
      <w:divsChild>
        <w:div w:id="2052341157">
          <w:marLeft w:val="547"/>
          <w:marRight w:val="0"/>
          <w:marTop w:val="0"/>
          <w:marBottom w:val="240"/>
          <w:divBdr>
            <w:top w:val="none" w:sz="0" w:space="0" w:color="auto"/>
            <w:left w:val="none" w:sz="0" w:space="0" w:color="auto"/>
            <w:bottom w:val="none" w:sz="0" w:space="0" w:color="auto"/>
            <w:right w:val="none" w:sz="0" w:space="0" w:color="auto"/>
          </w:divBdr>
        </w:div>
        <w:div w:id="2052341161">
          <w:marLeft w:val="547"/>
          <w:marRight w:val="0"/>
          <w:marTop w:val="0"/>
          <w:marBottom w:val="240"/>
          <w:divBdr>
            <w:top w:val="none" w:sz="0" w:space="0" w:color="auto"/>
            <w:left w:val="none" w:sz="0" w:space="0" w:color="auto"/>
            <w:bottom w:val="none" w:sz="0" w:space="0" w:color="auto"/>
            <w:right w:val="none" w:sz="0" w:space="0" w:color="auto"/>
          </w:divBdr>
        </w:div>
        <w:div w:id="2052341178">
          <w:marLeft w:val="547"/>
          <w:marRight w:val="0"/>
          <w:marTop w:val="0"/>
          <w:marBottom w:val="240"/>
          <w:divBdr>
            <w:top w:val="none" w:sz="0" w:space="0" w:color="auto"/>
            <w:left w:val="none" w:sz="0" w:space="0" w:color="auto"/>
            <w:bottom w:val="none" w:sz="0" w:space="0" w:color="auto"/>
            <w:right w:val="none" w:sz="0" w:space="0" w:color="auto"/>
          </w:divBdr>
        </w:div>
        <w:div w:id="2052341242">
          <w:marLeft w:val="547"/>
          <w:marRight w:val="0"/>
          <w:marTop w:val="0"/>
          <w:marBottom w:val="240"/>
          <w:divBdr>
            <w:top w:val="none" w:sz="0" w:space="0" w:color="auto"/>
            <w:left w:val="none" w:sz="0" w:space="0" w:color="auto"/>
            <w:bottom w:val="none" w:sz="0" w:space="0" w:color="auto"/>
            <w:right w:val="none" w:sz="0" w:space="0" w:color="auto"/>
          </w:divBdr>
        </w:div>
      </w:divsChild>
    </w:div>
    <w:div w:id="2052341223">
      <w:marLeft w:val="0"/>
      <w:marRight w:val="0"/>
      <w:marTop w:val="0"/>
      <w:marBottom w:val="0"/>
      <w:divBdr>
        <w:top w:val="none" w:sz="0" w:space="0" w:color="auto"/>
        <w:left w:val="none" w:sz="0" w:space="0" w:color="auto"/>
        <w:bottom w:val="none" w:sz="0" w:space="0" w:color="auto"/>
        <w:right w:val="none" w:sz="0" w:space="0" w:color="auto"/>
      </w:divBdr>
      <w:divsChild>
        <w:div w:id="2052341174">
          <w:marLeft w:val="720"/>
          <w:marRight w:val="0"/>
          <w:marTop w:val="62"/>
          <w:marBottom w:val="0"/>
          <w:divBdr>
            <w:top w:val="none" w:sz="0" w:space="0" w:color="auto"/>
            <w:left w:val="none" w:sz="0" w:space="0" w:color="auto"/>
            <w:bottom w:val="none" w:sz="0" w:space="0" w:color="auto"/>
            <w:right w:val="none" w:sz="0" w:space="0" w:color="auto"/>
          </w:divBdr>
        </w:div>
        <w:div w:id="2052341194">
          <w:marLeft w:val="720"/>
          <w:marRight w:val="0"/>
          <w:marTop w:val="62"/>
          <w:marBottom w:val="0"/>
          <w:divBdr>
            <w:top w:val="none" w:sz="0" w:space="0" w:color="auto"/>
            <w:left w:val="none" w:sz="0" w:space="0" w:color="auto"/>
            <w:bottom w:val="none" w:sz="0" w:space="0" w:color="auto"/>
            <w:right w:val="none" w:sz="0" w:space="0" w:color="auto"/>
          </w:divBdr>
        </w:div>
        <w:div w:id="2052341208">
          <w:marLeft w:val="720"/>
          <w:marRight w:val="0"/>
          <w:marTop w:val="62"/>
          <w:marBottom w:val="0"/>
          <w:divBdr>
            <w:top w:val="none" w:sz="0" w:space="0" w:color="auto"/>
            <w:left w:val="none" w:sz="0" w:space="0" w:color="auto"/>
            <w:bottom w:val="none" w:sz="0" w:space="0" w:color="auto"/>
            <w:right w:val="none" w:sz="0" w:space="0" w:color="auto"/>
          </w:divBdr>
        </w:div>
      </w:divsChild>
    </w:div>
    <w:div w:id="2052341224">
      <w:marLeft w:val="0"/>
      <w:marRight w:val="0"/>
      <w:marTop w:val="0"/>
      <w:marBottom w:val="0"/>
      <w:divBdr>
        <w:top w:val="none" w:sz="0" w:space="0" w:color="auto"/>
        <w:left w:val="none" w:sz="0" w:space="0" w:color="auto"/>
        <w:bottom w:val="none" w:sz="0" w:space="0" w:color="auto"/>
        <w:right w:val="none" w:sz="0" w:space="0" w:color="auto"/>
      </w:divBdr>
    </w:div>
    <w:div w:id="2052341228">
      <w:marLeft w:val="0"/>
      <w:marRight w:val="0"/>
      <w:marTop w:val="0"/>
      <w:marBottom w:val="0"/>
      <w:divBdr>
        <w:top w:val="none" w:sz="0" w:space="0" w:color="auto"/>
        <w:left w:val="none" w:sz="0" w:space="0" w:color="auto"/>
        <w:bottom w:val="none" w:sz="0" w:space="0" w:color="auto"/>
        <w:right w:val="none" w:sz="0" w:space="0" w:color="auto"/>
      </w:divBdr>
      <w:divsChild>
        <w:div w:id="2052341156">
          <w:marLeft w:val="547"/>
          <w:marRight w:val="0"/>
          <w:marTop w:val="101"/>
          <w:marBottom w:val="0"/>
          <w:divBdr>
            <w:top w:val="none" w:sz="0" w:space="0" w:color="auto"/>
            <w:left w:val="none" w:sz="0" w:space="0" w:color="auto"/>
            <w:bottom w:val="none" w:sz="0" w:space="0" w:color="auto"/>
            <w:right w:val="none" w:sz="0" w:space="0" w:color="auto"/>
          </w:divBdr>
        </w:div>
        <w:div w:id="2052341167">
          <w:marLeft w:val="1166"/>
          <w:marRight w:val="0"/>
          <w:marTop w:val="77"/>
          <w:marBottom w:val="0"/>
          <w:divBdr>
            <w:top w:val="none" w:sz="0" w:space="0" w:color="auto"/>
            <w:left w:val="none" w:sz="0" w:space="0" w:color="auto"/>
            <w:bottom w:val="none" w:sz="0" w:space="0" w:color="auto"/>
            <w:right w:val="none" w:sz="0" w:space="0" w:color="auto"/>
          </w:divBdr>
        </w:div>
        <w:div w:id="2052341187">
          <w:marLeft w:val="1166"/>
          <w:marRight w:val="0"/>
          <w:marTop w:val="77"/>
          <w:marBottom w:val="0"/>
          <w:divBdr>
            <w:top w:val="none" w:sz="0" w:space="0" w:color="auto"/>
            <w:left w:val="none" w:sz="0" w:space="0" w:color="auto"/>
            <w:bottom w:val="none" w:sz="0" w:space="0" w:color="auto"/>
            <w:right w:val="none" w:sz="0" w:space="0" w:color="auto"/>
          </w:divBdr>
        </w:div>
        <w:div w:id="2052341195">
          <w:marLeft w:val="1166"/>
          <w:marRight w:val="0"/>
          <w:marTop w:val="77"/>
          <w:marBottom w:val="0"/>
          <w:divBdr>
            <w:top w:val="none" w:sz="0" w:space="0" w:color="auto"/>
            <w:left w:val="none" w:sz="0" w:space="0" w:color="auto"/>
            <w:bottom w:val="none" w:sz="0" w:space="0" w:color="auto"/>
            <w:right w:val="none" w:sz="0" w:space="0" w:color="auto"/>
          </w:divBdr>
        </w:div>
        <w:div w:id="2052341199">
          <w:marLeft w:val="1166"/>
          <w:marRight w:val="0"/>
          <w:marTop w:val="77"/>
          <w:marBottom w:val="0"/>
          <w:divBdr>
            <w:top w:val="none" w:sz="0" w:space="0" w:color="auto"/>
            <w:left w:val="none" w:sz="0" w:space="0" w:color="auto"/>
            <w:bottom w:val="none" w:sz="0" w:space="0" w:color="auto"/>
            <w:right w:val="none" w:sz="0" w:space="0" w:color="auto"/>
          </w:divBdr>
        </w:div>
        <w:div w:id="2052341200">
          <w:marLeft w:val="1166"/>
          <w:marRight w:val="0"/>
          <w:marTop w:val="77"/>
          <w:marBottom w:val="0"/>
          <w:divBdr>
            <w:top w:val="none" w:sz="0" w:space="0" w:color="auto"/>
            <w:left w:val="none" w:sz="0" w:space="0" w:color="auto"/>
            <w:bottom w:val="none" w:sz="0" w:space="0" w:color="auto"/>
            <w:right w:val="none" w:sz="0" w:space="0" w:color="auto"/>
          </w:divBdr>
        </w:div>
        <w:div w:id="2052341205">
          <w:marLeft w:val="1166"/>
          <w:marRight w:val="0"/>
          <w:marTop w:val="77"/>
          <w:marBottom w:val="0"/>
          <w:divBdr>
            <w:top w:val="none" w:sz="0" w:space="0" w:color="auto"/>
            <w:left w:val="none" w:sz="0" w:space="0" w:color="auto"/>
            <w:bottom w:val="none" w:sz="0" w:space="0" w:color="auto"/>
            <w:right w:val="none" w:sz="0" w:space="0" w:color="auto"/>
          </w:divBdr>
        </w:div>
        <w:div w:id="2052341219">
          <w:marLeft w:val="1166"/>
          <w:marRight w:val="0"/>
          <w:marTop w:val="77"/>
          <w:marBottom w:val="0"/>
          <w:divBdr>
            <w:top w:val="none" w:sz="0" w:space="0" w:color="auto"/>
            <w:left w:val="none" w:sz="0" w:space="0" w:color="auto"/>
            <w:bottom w:val="none" w:sz="0" w:space="0" w:color="auto"/>
            <w:right w:val="none" w:sz="0" w:space="0" w:color="auto"/>
          </w:divBdr>
        </w:div>
        <w:div w:id="2052341227">
          <w:marLeft w:val="547"/>
          <w:marRight w:val="0"/>
          <w:marTop w:val="101"/>
          <w:marBottom w:val="0"/>
          <w:divBdr>
            <w:top w:val="none" w:sz="0" w:space="0" w:color="auto"/>
            <w:left w:val="none" w:sz="0" w:space="0" w:color="auto"/>
            <w:bottom w:val="none" w:sz="0" w:space="0" w:color="auto"/>
            <w:right w:val="none" w:sz="0" w:space="0" w:color="auto"/>
          </w:divBdr>
        </w:div>
        <w:div w:id="2052341231">
          <w:marLeft w:val="1166"/>
          <w:marRight w:val="0"/>
          <w:marTop w:val="77"/>
          <w:marBottom w:val="0"/>
          <w:divBdr>
            <w:top w:val="none" w:sz="0" w:space="0" w:color="auto"/>
            <w:left w:val="none" w:sz="0" w:space="0" w:color="auto"/>
            <w:bottom w:val="none" w:sz="0" w:space="0" w:color="auto"/>
            <w:right w:val="none" w:sz="0" w:space="0" w:color="auto"/>
          </w:divBdr>
        </w:div>
        <w:div w:id="2052341236">
          <w:marLeft w:val="1166"/>
          <w:marRight w:val="0"/>
          <w:marTop w:val="77"/>
          <w:marBottom w:val="0"/>
          <w:divBdr>
            <w:top w:val="none" w:sz="0" w:space="0" w:color="auto"/>
            <w:left w:val="none" w:sz="0" w:space="0" w:color="auto"/>
            <w:bottom w:val="none" w:sz="0" w:space="0" w:color="auto"/>
            <w:right w:val="none" w:sz="0" w:space="0" w:color="auto"/>
          </w:divBdr>
        </w:div>
        <w:div w:id="2052341241">
          <w:marLeft w:val="1166"/>
          <w:marRight w:val="0"/>
          <w:marTop w:val="77"/>
          <w:marBottom w:val="0"/>
          <w:divBdr>
            <w:top w:val="none" w:sz="0" w:space="0" w:color="auto"/>
            <w:left w:val="none" w:sz="0" w:space="0" w:color="auto"/>
            <w:bottom w:val="none" w:sz="0" w:space="0" w:color="auto"/>
            <w:right w:val="none" w:sz="0" w:space="0" w:color="auto"/>
          </w:divBdr>
        </w:div>
      </w:divsChild>
    </w:div>
    <w:div w:id="2052341234">
      <w:marLeft w:val="0"/>
      <w:marRight w:val="0"/>
      <w:marTop w:val="0"/>
      <w:marBottom w:val="0"/>
      <w:divBdr>
        <w:top w:val="none" w:sz="0" w:space="0" w:color="auto"/>
        <w:left w:val="none" w:sz="0" w:space="0" w:color="auto"/>
        <w:bottom w:val="none" w:sz="0" w:space="0" w:color="auto"/>
        <w:right w:val="none" w:sz="0" w:space="0" w:color="auto"/>
      </w:divBdr>
    </w:div>
    <w:div w:id="2052341235">
      <w:marLeft w:val="0"/>
      <w:marRight w:val="0"/>
      <w:marTop w:val="0"/>
      <w:marBottom w:val="0"/>
      <w:divBdr>
        <w:top w:val="none" w:sz="0" w:space="0" w:color="auto"/>
        <w:left w:val="none" w:sz="0" w:space="0" w:color="auto"/>
        <w:bottom w:val="none" w:sz="0" w:space="0" w:color="auto"/>
        <w:right w:val="none" w:sz="0" w:space="0" w:color="auto"/>
      </w:divBdr>
    </w:div>
    <w:div w:id="2052341243">
      <w:marLeft w:val="0"/>
      <w:marRight w:val="0"/>
      <w:marTop w:val="0"/>
      <w:marBottom w:val="0"/>
      <w:divBdr>
        <w:top w:val="none" w:sz="0" w:space="0" w:color="auto"/>
        <w:left w:val="none" w:sz="0" w:space="0" w:color="auto"/>
        <w:bottom w:val="none" w:sz="0" w:space="0" w:color="auto"/>
        <w:right w:val="none" w:sz="0" w:space="0" w:color="auto"/>
      </w:divBdr>
      <w:divsChild>
        <w:div w:id="2052341183">
          <w:marLeft w:val="720"/>
          <w:marRight w:val="0"/>
          <w:marTop w:val="0"/>
          <w:marBottom w:val="0"/>
          <w:divBdr>
            <w:top w:val="none" w:sz="0" w:space="0" w:color="auto"/>
            <w:left w:val="none" w:sz="0" w:space="0" w:color="auto"/>
            <w:bottom w:val="none" w:sz="0" w:space="0" w:color="auto"/>
            <w:right w:val="none" w:sz="0" w:space="0" w:color="auto"/>
          </w:divBdr>
        </w:div>
        <w:div w:id="2052341184">
          <w:marLeft w:val="720"/>
          <w:marRight w:val="0"/>
          <w:marTop w:val="0"/>
          <w:marBottom w:val="0"/>
          <w:divBdr>
            <w:top w:val="none" w:sz="0" w:space="0" w:color="auto"/>
            <w:left w:val="none" w:sz="0" w:space="0" w:color="auto"/>
            <w:bottom w:val="none" w:sz="0" w:space="0" w:color="auto"/>
            <w:right w:val="none" w:sz="0" w:space="0" w:color="auto"/>
          </w:divBdr>
        </w:div>
        <w:div w:id="2052341212">
          <w:marLeft w:val="720"/>
          <w:marRight w:val="0"/>
          <w:marTop w:val="0"/>
          <w:marBottom w:val="0"/>
          <w:divBdr>
            <w:top w:val="none" w:sz="0" w:space="0" w:color="auto"/>
            <w:left w:val="none" w:sz="0" w:space="0" w:color="auto"/>
            <w:bottom w:val="none" w:sz="0" w:space="0" w:color="auto"/>
            <w:right w:val="none" w:sz="0" w:space="0" w:color="auto"/>
          </w:divBdr>
        </w:div>
        <w:div w:id="205234124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1784</Words>
  <Characters>10395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Formal meetAging agenda</vt:lpstr>
    </vt:vector>
  </TitlesOfParts>
  <Company>Microsoft Corporation</Company>
  <LinksUpToDate>false</LinksUpToDate>
  <CharactersWithSpaces>12155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meetAging agenda</dc:title>
  <dc:creator>Iana Clarence</dc:creator>
  <cp:lastModifiedBy>Kohn, Gail (EOM)</cp:lastModifiedBy>
  <cp:revision>2</cp:revision>
  <cp:lastPrinted>2017-10-30T20:21:00Z</cp:lastPrinted>
  <dcterms:created xsi:type="dcterms:W3CDTF">2018-07-30T17:36:00Z</dcterms:created>
  <dcterms:modified xsi:type="dcterms:W3CDTF">2018-07-30T17:36:00Z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APDescription">
    <vt:lpwstr/>
  </property>
  <property fmtid="{D5CDD505-2E9C-101B-9397-08002B2CF9AE}" pid="11" name="AssetExpire">
    <vt:lpwstr>2035-01-01T04:00:00Z</vt:lpwstr>
  </property>
  <property fmtid="{D5CDD505-2E9C-101B-9397-08002B2CF9AE}" pid="12" name="CampaignTagsTaxHTField0">
    <vt:lpwstr/>
  </property>
  <property fmtid="{D5CDD505-2E9C-101B-9397-08002B2CF9AE}" pid="13" name="IntlLangReviewDate">
    <vt:lpwstr/>
  </property>
  <property fmtid="{D5CDD505-2E9C-101B-9397-08002B2CF9AE}" pid="14" name="TPFriendlyName">
    <vt:lpwstr/>
  </property>
  <property fmtid="{D5CDD505-2E9C-101B-9397-08002B2CF9AE}" pid="15" name="IntlLangReview">
    <vt:lpwstr>0</vt:lpwstr>
  </property>
  <property fmtid="{D5CDD505-2E9C-101B-9397-08002B2CF9AE}" pid="16" name="LocLastLocAttemptVersionLookup">
    <vt:lpwstr>732908</vt:lpwstr>
  </property>
  <property fmtid="{D5CDD505-2E9C-101B-9397-08002B2CF9AE}" pid="17" name="PolicheckWords">
    <vt:lpwstr/>
  </property>
  <property fmtid="{D5CDD505-2E9C-101B-9397-08002B2CF9AE}" pid="18" name="SubmitterId">
    <vt:lpwstr/>
  </property>
  <property fmtid="{D5CDD505-2E9C-101B-9397-08002B2CF9AE}" pid="19" name="AcquiredFrom">
    <vt:lpwstr>Internal MS</vt:lpwstr>
  </property>
  <property fmtid="{D5CDD505-2E9C-101B-9397-08002B2CF9AE}" pid="20" name="EditorialStatus">
    <vt:lpwstr/>
  </property>
  <property fmtid="{D5CDD505-2E9C-101B-9397-08002B2CF9AE}" pid="21" name="Markets">
    <vt:lpwstr/>
  </property>
  <property fmtid="{D5CDD505-2E9C-101B-9397-08002B2CF9AE}" pid="22" name="OriginAsset">
    <vt:lpwstr/>
  </property>
  <property fmtid="{D5CDD505-2E9C-101B-9397-08002B2CF9AE}" pid="23" name="AssetStart">
    <vt:lpwstr>2011-12-22T15:58:00Z</vt:lpwstr>
  </property>
  <property fmtid="{D5CDD505-2E9C-101B-9397-08002B2CF9AE}" pid="24" name="FriendlyTitle">
    <vt:lpwstr/>
  </property>
  <property fmtid="{D5CDD505-2E9C-101B-9397-08002B2CF9AE}" pid="25" name="MarketSpecific">
    <vt:lpwstr>0</vt:lpwstr>
  </property>
  <property fmtid="{D5CDD505-2E9C-101B-9397-08002B2CF9AE}" pid="26" name="TPNamespace">
    <vt:lpwstr/>
  </property>
  <property fmtid="{D5CDD505-2E9C-101B-9397-08002B2CF9AE}" pid="27" name="PublishStatusLookup">
    <vt:lpwstr>1389589;#;#1389590;#</vt:lpwstr>
  </property>
  <property fmtid="{D5CDD505-2E9C-101B-9397-08002B2CF9AE}" pid="28" name="APAuthor">
    <vt:lpwstr>1928;#REDMOND\v-miyaki</vt:lpwstr>
  </property>
  <property fmtid="{D5CDD505-2E9C-101B-9397-08002B2CF9AE}" pid="29" name="TPCommandLine">
    <vt:lpwstr/>
  </property>
  <property fmtid="{D5CDD505-2E9C-101B-9397-08002B2CF9AE}" pid="30" name="IntlLangReviewer">
    <vt:lpwstr/>
  </property>
  <property fmtid="{D5CDD505-2E9C-101B-9397-08002B2CF9AE}" pid="31" name="OpenTemplate">
    <vt:lpwstr>1</vt:lpwstr>
  </property>
  <property fmtid="{D5CDD505-2E9C-101B-9397-08002B2CF9AE}" pid="32" name="CSXSubmissionDate">
    <vt:lpwstr/>
  </property>
  <property fmtid="{D5CDD505-2E9C-101B-9397-08002B2CF9AE}" pid="33" name="TaxCatchAll">
    <vt:lpwstr/>
  </property>
  <property fmtid="{D5CDD505-2E9C-101B-9397-08002B2CF9AE}" pid="34" name="Manager">
    <vt:lpwstr/>
  </property>
  <property fmtid="{D5CDD505-2E9C-101B-9397-08002B2CF9AE}" pid="35" name="NumericId">
    <vt:lpwstr/>
  </property>
  <property fmtid="{D5CDD505-2E9C-101B-9397-08002B2CF9AE}" pid="36" name="ParentAssetId">
    <vt:lpwstr/>
  </property>
  <property fmtid="{D5CDD505-2E9C-101B-9397-08002B2CF9AE}" pid="37" name="OriginalSourceMarket">
    <vt:lpwstr/>
  </property>
  <property fmtid="{D5CDD505-2E9C-101B-9397-08002B2CF9AE}" pid="38" name="ApprovalStatus">
    <vt:lpwstr>InProgress</vt:lpwstr>
  </property>
  <property fmtid="{D5CDD505-2E9C-101B-9397-08002B2CF9AE}" pid="39" name="TPComponent">
    <vt:lpwstr/>
  </property>
  <property fmtid="{D5CDD505-2E9C-101B-9397-08002B2CF9AE}" pid="40" name="EditorialTags">
    <vt:lpwstr/>
  </property>
  <property fmtid="{D5CDD505-2E9C-101B-9397-08002B2CF9AE}" pid="41" name="TPExecutable">
    <vt:lpwstr/>
  </property>
  <property fmtid="{D5CDD505-2E9C-101B-9397-08002B2CF9AE}" pid="42" name="TPLaunchHelpLink">
    <vt:lpwstr/>
  </property>
  <property fmtid="{D5CDD505-2E9C-101B-9397-08002B2CF9AE}" pid="43" name="LocComments">
    <vt:lpwstr/>
  </property>
  <property fmtid="{D5CDD505-2E9C-101B-9397-08002B2CF9AE}" pid="44" name="LocRecommendedHandoff">
    <vt:lpwstr/>
  </property>
  <property fmtid="{D5CDD505-2E9C-101B-9397-08002B2CF9AE}" pid="45" name="SourceTitle">
    <vt:lpwstr>Formal meeting agenda</vt:lpwstr>
  </property>
  <property fmtid="{D5CDD505-2E9C-101B-9397-08002B2CF9AE}" pid="46" name="CSXUpdate">
    <vt:lpwstr>0</vt:lpwstr>
  </property>
  <property fmtid="{D5CDD505-2E9C-101B-9397-08002B2CF9AE}" pid="47" name="IntlLocPriority">
    <vt:lpwstr/>
  </property>
  <property fmtid="{D5CDD505-2E9C-101B-9397-08002B2CF9AE}" pid="48" name="UAProjectedTotalWords">
    <vt:lpwstr/>
  </property>
  <property fmtid="{D5CDD505-2E9C-101B-9397-08002B2CF9AE}" pid="49" name="AssetType">
    <vt:lpwstr>TP</vt:lpwstr>
  </property>
  <property fmtid="{D5CDD505-2E9C-101B-9397-08002B2CF9AE}" pid="50" name="MachineTranslated">
    <vt:lpwstr>0</vt:lpwstr>
  </property>
  <property fmtid="{D5CDD505-2E9C-101B-9397-08002B2CF9AE}" pid="51" name="OutputCachingOn">
    <vt:lpwstr>0</vt:lpwstr>
  </property>
  <property fmtid="{D5CDD505-2E9C-101B-9397-08002B2CF9AE}" pid="52" name="TemplateStatus">
    <vt:lpwstr>Complete</vt:lpwstr>
  </property>
  <property fmtid="{D5CDD505-2E9C-101B-9397-08002B2CF9AE}" pid="53" name="IsSearchable">
    <vt:lpwstr>1</vt:lpwstr>
  </property>
  <property fmtid="{D5CDD505-2E9C-101B-9397-08002B2CF9AE}" pid="54" name="ContentItem">
    <vt:lpwstr/>
  </property>
  <property fmtid="{D5CDD505-2E9C-101B-9397-08002B2CF9AE}" pid="55" name="HandoffToMSDN">
    <vt:lpwstr/>
  </property>
  <property fmtid="{D5CDD505-2E9C-101B-9397-08002B2CF9AE}" pid="56" name="ShowIn">
    <vt:lpwstr>Show everywhere</vt:lpwstr>
  </property>
  <property fmtid="{D5CDD505-2E9C-101B-9397-08002B2CF9AE}" pid="57" name="ThumbnailAssetId">
    <vt:lpwstr/>
  </property>
  <property fmtid="{D5CDD505-2E9C-101B-9397-08002B2CF9AE}" pid="58" name="UALocComments">
    <vt:lpwstr>2007 Template UpLeveling Do Not HandOff</vt:lpwstr>
  </property>
  <property fmtid="{D5CDD505-2E9C-101B-9397-08002B2CF9AE}" pid="59" name="UALocRecommendation">
    <vt:lpwstr>Localize</vt:lpwstr>
  </property>
  <property fmtid="{D5CDD505-2E9C-101B-9397-08002B2CF9AE}" pid="60" name="LastModifiedDateTime">
    <vt:lpwstr/>
  </property>
  <property fmtid="{D5CDD505-2E9C-101B-9397-08002B2CF9AE}" pid="61" name="LegacyData">
    <vt:lpwstr/>
  </property>
  <property fmtid="{D5CDD505-2E9C-101B-9397-08002B2CF9AE}" pid="62" name="LocManualTestRequired">
    <vt:lpwstr>0</vt:lpwstr>
  </property>
  <property fmtid="{D5CDD505-2E9C-101B-9397-08002B2CF9AE}" pid="63" name="ClipArtFilename">
    <vt:lpwstr/>
  </property>
  <property fmtid="{D5CDD505-2E9C-101B-9397-08002B2CF9AE}" pid="64" name="TPApplication">
    <vt:lpwstr/>
  </property>
  <property fmtid="{D5CDD505-2E9C-101B-9397-08002B2CF9AE}" pid="65" name="CSXHash">
    <vt:lpwstr/>
  </property>
  <property fmtid="{D5CDD505-2E9C-101B-9397-08002B2CF9AE}" pid="66" name="DirectSourceMarket">
    <vt:lpwstr/>
  </property>
  <property fmtid="{D5CDD505-2E9C-101B-9397-08002B2CF9AE}" pid="67" name="PrimaryImageGen">
    <vt:lpwstr>1</vt:lpwstr>
  </property>
  <property fmtid="{D5CDD505-2E9C-101B-9397-08002B2CF9AE}" pid="68" name="PlannedPubDate">
    <vt:lpwstr/>
  </property>
  <property fmtid="{D5CDD505-2E9C-101B-9397-08002B2CF9AE}" pid="69" name="CSXSubmissionMarket">
    <vt:lpwstr/>
  </property>
  <property fmtid="{D5CDD505-2E9C-101B-9397-08002B2CF9AE}" pid="70" name="Downloads">
    <vt:lpwstr>0</vt:lpwstr>
  </property>
  <property fmtid="{D5CDD505-2E9C-101B-9397-08002B2CF9AE}" pid="71" name="ArtSampleDocs">
    <vt:lpwstr/>
  </property>
  <property fmtid="{D5CDD505-2E9C-101B-9397-08002B2CF9AE}" pid="72" name="TrustLevel">
    <vt:lpwstr>1 Microsoft Managed Content</vt:lpwstr>
  </property>
  <property fmtid="{D5CDD505-2E9C-101B-9397-08002B2CF9AE}" pid="73" name="BlockPublish">
    <vt:lpwstr>0</vt:lpwstr>
  </property>
  <property fmtid="{D5CDD505-2E9C-101B-9397-08002B2CF9AE}" pid="74" name="TPLaunchHelpLinkType">
    <vt:lpwstr>Template</vt:lpwstr>
  </property>
  <property fmtid="{D5CDD505-2E9C-101B-9397-08002B2CF9AE}" pid="75" name="LocalizationTagsTaxHTField0">
    <vt:lpwstr/>
  </property>
  <property fmtid="{D5CDD505-2E9C-101B-9397-08002B2CF9AE}" pid="76" name="BusinessGroup">
    <vt:lpwstr/>
  </property>
  <property fmtid="{D5CDD505-2E9C-101B-9397-08002B2CF9AE}" pid="77" name="Providers">
    <vt:lpwstr/>
  </property>
  <property fmtid="{D5CDD505-2E9C-101B-9397-08002B2CF9AE}" pid="78" name="TemplateTemplateType">
    <vt:lpwstr>Word 2007 Default</vt:lpwstr>
  </property>
  <property fmtid="{D5CDD505-2E9C-101B-9397-08002B2CF9AE}" pid="79" name="TimesCloned">
    <vt:lpwstr/>
  </property>
  <property fmtid="{D5CDD505-2E9C-101B-9397-08002B2CF9AE}" pid="80" name="TPAppVersion">
    <vt:lpwstr/>
  </property>
  <property fmtid="{D5CDD505-2E9C-101B-9397-08002B2CF9AE}" pid="81" name="VoteCount">
    <vt:lpwstr/>
  </property>
  <property fmtid="{D5CDD505-2E9C-101B-9397-08002B2CF9AE}" pid="82" name="AverageRating">
    <vt:lpwstr/>
  </property>
  <property fmtid="{D5CDD505-2E9C-101B-9397-08002B2CF9AE}" pid="83" name="FeatureTagsTaxHTField0">
    <vt:lpwstr/>
  </property>
  <property fmtid="{D5CDD505-2E9C-101B-9397-08002B2CF9AE}" pid="84" name="Provider">
    <vt:lpwstr/>
  </property>
  <property fmtid="{D5CDD505-2E9C-101B-9397-08002B2CF9AE}" pid="85" name="UACurrentWords">
    <vt:lpwstr/>
  </property>
  <property fmtid="{D5CDD505-2E9C-101B-9397-08002B2CF9AE}" pid="86" name="AssetId">
    <vt:lpwstr>TP102807178</vt:lpwstr>
  </property>
  <property fmtid="{D5CDD505-2E9C-101B-9397-08002B2CF9AE}" pid="87" name="TPClientViewer">
    <vt:lpwstr/>
  </property>
  <property fmtid="{D5CDD505-2E9C-101B-9397-08002B2CF9AE}" pid="88" name="DSATActionTaken">
    <vt:lpwstr/>
  </property>
  <property fmtid="{D5CDD505-2E9C-101B-9397-08002B2CF9AE}" pid="89" name="APEditor">
    <vt:lpwstr/>
  </property>
  <property fmtid="{D5CDD505-2E9C-101B-9397-08002B2CF9AE}" pid="90" name="TPInstallLocation">
    <vt:lpwstr/>
  </property>
  <property fmtid="{D5CDD505-2E9C-101B-9397-08002B2CF9AE}" pid="91" name="OOCacheId">
    <vt:lpwstr/>
  </property>
  <property fmtid="{D5CDD505-2E9C-101B-9397-08002B2CF9AE}" pid="92" name="IsDeleted">
    <vt:lpwstr>0</vt:lpwstr>
  </property>
  <property fmtid="{D5CDD505-2E9C-101B-9397-08002B2CF9AE}" pid="93" name="PublishTargets">
    <vt:lpwstr>OfficeOnline,OfficeOnlineVNext</vt:lpwstr>
  </property>
  <property fmtid="{D5CDD505-2E9C-101B-9397-08002B2CF9AE}" pid="94" name="ApprovalLog">
    <vt:lpwstr/>
  </property>
  <property fmtid="{D5CDD505-2E9C-101B-9397-08002B2CF9AE}" pid="95" name="BugNumber">
    <vt:lpwstr/>
  </property>
  <property fmtid="{D5CDD505-2E9C-101B-9397-08002B2CF9AE}" pid="96" name="CrawlForDependencies">
    <vt:lpwstr>0</vt:lpwstr>
  </property>
  <property fmtid="{D5CDD505-2E9C-101B-9397-08002B2CF9AE}" pid="97" name="InternalTagsTaxHTField0">
    <vt:lpwstr/>
  </property>
  <property fmtid="{D5CDD505-2E9C-101B-9397-08002B2CF9AE}" pid="98" name="LastHandOff">
    <vt:lpwstr/>
  </property>
  <property fmtid="{D5CDD505-2E9C-101B-9397-08002B2CF9AE}" pid="99" name="Milestone">
    <vt:lpwstr/>
  </property>
  <property fmtid="{D5CDD505-2E9C-101B-9397-08002B2CF9AE}" pid="100" name="OriginalRelease">
    <vt:lpwstr>14</vt:lpwstr>
  </property>
  <property fmtid="{D5CDD505-2E9C-101B-9397-08002B2CF9AE}" pid="101" name="RecommendationsModifier">
    <vt:lpwstr/>
  </property>
  <property fmtid="{D5CDD505-2E9C-101B-9397-08002B2CF9AE}" pid="102" name="ScenarioTagsTaxHTField0">
    <vt:lpwstr/>
  </property>
  <property fmtid="{D5CDD505-2E9C-101B-9397-08002B2CF9AE}" pid="103" name="UANotes">
    <vt:lpwstr/>
  </property>
  <property fmtid="{D5CDD505-2E9C-101B-9397-08002B2CF9AE}" pid="104" name="LocMarketGroupTiers2">
    <vt:lpwstr>,t:Tier 1,t:Tier 2,t:Tier 3,</vt:lpwstr>
  </property>
</Properties>
</file>