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67" w:rsidRDefault="00D03A13">
      <w:pPr>
        <w:pStyle w:val="Standard"/>
        <w:jc w:val="center"/>
        <w:rPr>
          <w:rFonts w:ascii="Calibri" w:hAnsi="Calibri"/>
          <w:b/>
          <w:sz w:val="28"/>
          <w:szCs w:val="28"/>
        </w:rPr>
      </w:pPr>
      <w:r>
        <w:rPr>
          <w:rFonts w:ascii="Calibri" w:hAnsi="Calibri"/>
          <w:b/>
          <w:noProof/>
          <w:sz w:val="28"/>
          <w:szCs w:val="28"/>
        </w:rPr>
        <w:drawing>
          <wp:inline distT="0" distB="0" distL="0" distR="0">
            <wp:extent cx="2294626" cy="747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C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654" cy="752083"/>
                    </a:xfrm>
                    <a:prstGeom prst="rect">
                      <a:avLst/>
                    </a:prstGeom>
                  </pic:spPr>
                </pic:pic>
              </a:graphicData>
            </a:graphic>
          </wp:inline>
        </w:drawing>
      </w:r>
    </w:p>
    <w:p w:rsidR="00174167" w:rsidRDefault="00174167">
      <w:pPr>
        <w:pStyle w:val="Standard"/>
        <w:jc w:val="center"/>
        <w:rPr>
          <w:rFonts w:ascii="Calibri" w:hAnsi="Calibri"/>
          <w:b/>
        </w:rPr>
      </w:pPr>
    </w:p>
    <w:p w:rsidR="00174167" w:rsidRPr="001C1F21" w:rsidRDefault="00163723">
      <w:pPr>
        <w:pStyle w:val="Standard"/>
        <w:jc w:val="center"/>
        <w:rPr>
          <w:rFonts w:asciiTheme="minorHAnsi" w:hAnsiTheme="minorHAnsi"/>
          <w:b/>
          <w:sz w:val="32"/>
          <w:szCs w:val="32"/>
        </w:rPr>
      </w:pPr>
      <w:r w:rsidRPr="001C1F21">
        <w:rPr>
          <w:rFonts w:asciiTheme="minorHAnsi" w:hAnsiTheme="minorHAnsi"/>
          <w:b/>
          <w:sz w:val="32"/>
          <w:szCs w:val="32"/>
        </w:rPr>
        <w:t>Age-Friendly DC Task Force</w:t>
      </w:r>
    </w:p>
    <w:p w:rsidR="00174167" w:rsidRPr="001C1F21" w:rsidRDefault="000938C9">
      <w:pPr>
        <w:pStyle w:val="Standard"/>
        <w:jc w:val="center"/>
        <w:rPr>
          <w:rFonts w:asciiTheme="minorHAnsi" w:hAnsiTheme="minorHAnsi"/>
          <w:b/>
          <w:sz w:val="26"/>
          <w:szCs w:val="26"/>
        </w:rPr>
      </w:pPr>
      <w:r>
        <w:rPr>
          <w:rFonts w:asciiTheme="minorHAnsi" w:hAnsiTheme="minorHAnsi"/>
          <w:b/>
          <w:sz w:val="26"/>
          <w:szCs w:val="26"/>
        </w:rPr>
        <w:t>Thursday, July 16, 2015, 10:00 a</w:t>
      </w:r>
      <w:r w:rsidR="004613DB">
        <w:rPr>
          <w:rFonts w:asciiTheme="minorHAnsi" w:hAnsiTheme="minorHAnsi"/>
          <w:b/>
          <w:sz w:val="26"/>
          <w:szCs w:val="26"/>
        </w:rPr>
        <w:t>m</w:t>
      </w:r>
    </w:p>
    <w:p w:rsidR="00174167" w:rsidRDefault="000938C9">
      <w:pPr>
        <w:pStyle w:val="Standard"/>
        <w:jc w:val="center"/>
        <w:rPr>
          <w:rFonts w:asciiTheme="minorHAnsi" w:hAnsiTheme="minorHAnsi"/>
          <w:b/>
          <w:sz w:val="26"/>
          <w:szCs w:val="26"/>
        </w:rPr>
      </w:pPr>
      <w:r>
        <w:rPr>
          <w:rFonts w:asciiTheme="minorHAnsi" w:hAnsiTheme="minorHAnsi"/>
          <w:b/>
          <w:sz w:val="26"/>
          <w:szCs w:val="26"/>
        </w:rPr>
        <w:t>Room G-9</w:t>
      </w:r>
    </w:p>
    <w:p w:rsidR="00174167" w:rsidRDefault="000938C9" w:rsidP="000938C9">
      <w:pPr>
        <w:pStyle w:val="Standard"/>
        <w:jc w:val="center"/>
        <w:rPr>
          <w:rFonts w:asciiTheme="minorHAnsi" w:hAnsiTheme="minorHAnsi"/>
          <w:b/>
          <w:sz w:val="26"/>
          <w:szCs w:val="26"/>
        </w:rPr>
      </w:pPr>
      <w:r>
        <w:rPr>
          <w:rFonts w:asciiTheme="minorHAnsi" w:hAnsiTheme="minorHAnsi"/>
          <w:b/>
          <w:sz w:val="26"/>
          <w:szCs w:val="26"/>
        </w:rPr>
        <w:t>John A. Wilson Building</w:t>
      </w:r>
    </w:p>
    <w:p w:rsidR="000938C9" w:rsidRDefault="000938C9" w:rsidP="000938C9">
      <w:pPr>
        <w:pStyle w:val="Standard"/>
        <w:jc w:val="center"/>
        <w:rPr>
          <w:rFonts w:asciiTheme="minorHAnsi" w:hAnsiTheme="minorHAnsi"/>
          <w:b/>
          <w:sz w:val="26"/>
          <w:szCs w:val="26"/>
        </w:rPr>
      </w:pPr>
      <w:r>
        <w:rPr>
          <w:rFonts w:asciiTheme="minorHAnsi" w:hAnsiTheme="minorHAnsi"/>
          <w:b/>
          <w:sz w:val="26"/>
          <w:szCs w:val="26"/>
        </w:rPr>
        <w:t>1350 Pennsylvania Ave. NW</w:t>
      </w:r>
    </w:p>
    <w:p w:rsidR="004613DB" w:rsidRPr="001C1F21" w:rsidRDefault="000938C9">
      <w:pPr>
        <w:pStyle w:val="Standard"/>
        <w:jc w:val="center"/>
        <w:rPr>
          <w:rFonts w:asciiTheme="minorHAnsi" w:hAnsiTheme="minorHAnsi"/>
        </w:rPr>
      </w:pPr>
      <w:r>
        <w:rPr>
          <w:rFonts w:asciiTheme="minorHAnsi" w:hAnsiTheme="minorHAnsi"/>
          <w:b/>
          <w:sz w:val="26"/>
          <w:szCs w:val="26"/>
        </w:rPr>
        <w:t>Washington, DC 20004</w:t>
      </w:r>
    </w:p>
    <w:p w:rsidR="00174167" w:rsidRPr="001C1F21" w:rsidRDefault="00174167">
      <w:pPr>
        <w:pStyle w:val="Standard"/>
        <w:jc w:val="center"/>
        <w:rPr>
          <w:rFonts w:asciiTheme="minorHAnsi" w:hAnsiTheme="minorHAnsi"/>
          <w:sz w:val="16"/>
          <w:szCs w:val="16"/>
        </w:rPr>
      </w:pPr>
    </w:p>
    <w:p w:rsidR="00174167" w:rsidRPr="001C1F21" w:rsidRDefault="00163723">
      <w:pPr>
        <w:pStyle w:val="Standard"/>
        <w:jc w:val="center"/>
        <w:rPr>
          <w:rFonts w:asciiTheme="minorHAnsi" w:hAnsiTheme="minorHAnsi"/>
          <w:b/>
          <w:sz w:val="28"/>
          <w:szCs w:val="28"/>
        </w:rPr>
      </w:pPr>
      <w:r w:rsidRPr="001C1F21">
        <w:rPr>
          <w:rFonts w:asciiTheme="minorHAnsi" w:hAnsiTheme="minorHAnsi"/>
          <w:b/>
          <w:sz w:val="28"/>
          <w:szCs w:val="28"/>
        </w:rPr>
        <w:t>Meeting Notes</w:t>
      </w:r>
    </w:p>
    <w:p w:rsidR="00174167" w:rsidRPr="001C1F21" w:rsidRDefault="00174167">
      <w:pPr>
        <w:pStyle w:val="Standard"/>
        <w:rPr>
          <w:rFonts w:asciiTheme="minorHAnsi" w:hAnsiTheme="minorHAnsi"/>
          <w:color w:val="00000A"/>
          <w:sz w:val="16"/>
          <w:szCs w:val="16"/>
        </w:rPr>
      </w:pPr>
    </w:p>
    <w:p w:rsidR="00174167" w:rsidRPr="001C1F21" w:rsidRDefault="00163723">
      <w:pPr>
        <w:pStyle w:val="Standard"/>
        <w:rPr>
          <w:rFonts w:asciiTheme="minorHAnsi" w:hAnsiTheme="minorHAnsi"/>
          <w:color w:val="00000A"/>
        </w:rPr>
      </w:pPr>
      <w:r w:rsidRPr="001C1F21">
        <w:rPr>
          <w:rFonts w:asciiTheme="minorHAnsi" w:hAnsiTheme="minorHAnsi"/>
          <w:color w:val="00000A"/>
        </w:rPr>
        <w:t>The</w:t>
      </w:r>
      <w:r w:rsidR="000938C9">
        <w:rPr>
          <w:rFonts w:asciiTheme="minorHAnsi" w:hAnsiTheme="minorHAnsi"/>
          <w:color w:val="00000A"/>
        </w:rPr>
        <w:t xml:space="preserve"> meeting began at approximately 10:15 a</w:t>
      </w:r>
      <w:r w:rsidRPr="001C1F21">
        <w:rPr>
          <w:rFonts w:asciiTheme="minorHAnsi" w:hAnsiTheme="minorHAnsi"/>
          <w:color w:val="00000A"/>
        </w:rPr>
        <w:t xml:space="preserve">m and was led by </w:t>
      </w:r>
      <w:r w:rsidR="000938C9">
        <w:rPr>
          <w:rFonts w:asciiTheme="minorHAnsi" w:hAnsiTheme="minorHAnsi"/>
          <w:color w:val="00000A"/>
        </w:rPr>
        <w:t>Deputy Mayor Brenda Donald</w:t>
      </w:r>
      <w:r w:rsidRPr="001C1F21">
        <w:rPr>
          <w:rFonts w:asciiTheme="minorHAnsi" w:hAnsiTheme="minorHAnsi"/>
          <w:color w:val="00000A"/>
        </w:rPr>
        <w:t>. A quorum was present.</w:t>
      </w:r>
    </w:p>
    <w:p w:rsidR="00174167" w:rsidRPr="001C1F21" w:rsidRDefault="00174167">
      <w:pPr>
        <w:pStyle w:val="Standard"/>
        <w:rPr>
          <w:rFonts w:asciiTheme="minorHAnsi" w:hAnsiTheme="minorHAnsi"/>
          <w:color w:val="00000A"/>
          <w:sz w:val="16"/>
          <w:szCs w:val="16"/>
        </w:rPr>
      </w:pPr>
    </w:p>
    <w:p w:rsidR="00174167" w:rsidRPr="001C1F21" w:rsidRDefault="00163723">
      <w:pPr>
        <w:pStyle w:val="Standard"/>
        <w:rPr>
          <w:rFonts w:asciiTheme="minorHAnsi" w:hAnsiTheme="minorHAnsi"/>
          <w:b/>
          <w:color w:val="00000A"/>
        </w:rPr>
      </w:pPr>
      <w:r w:rsidRPr="001C1F21">
        <w:rPr>
          <w:rFonts w:asciiTheme="minorHAnsi" w:hAnsiTheme="minorHAnsi"/>
          <w:b/>
          <w:color w:val="00000A"/>
        </w:rPr>
        <w:t>Meeting Attendees – Task Force Members and Stand-Ins</w:t>
      </w:r>
    </w:p>
    <w:tbl>
      <w:tblPr>
        <w:tblW w:w="8880" w:type="dxa"/>
        <w:jc w:val="center"/>
        <w:tblInd w:w="84" w:type="dxa"/>
        <w:tblLayout w:type="fixed"/>
        <w:tblCellMar>
          <w:left w:w="10" w:type="dxa"/>
          <w:right w:w="10" w:type="dxa"/>
        </w:tblCellMar>
        <w:tblLook w:val="04A0" w:firstRow="1" w:lastRow="0" w:firstColumn="1" w:lastColumn="0" w:noHBand="0" w:noVBand="1"/>
      </w:tblPr>
      <w:tblGrid>
        <w:gridCol w:w="2184"/>
        <w:gridCol w:w="2366"/>
        <w:gridCol w:w="1005"/>
        <w:gridCol w:w="2255"/>
        <w:gridCol w:w="1070"/>
      </w:tblGrid>
      <w:tr w:rsidR="00547B92" w:rsidRPr="001C1F21" w:rsidTr="00136A41">
        <w:trPr>
          <w:trHeight w:val="315"/>
          <w:jc w:val="center"/>
        </w:trPr>
        <w:tc>
          <w:tcPr>
            <w:tcW w:w="2184" w:type="dxa"/>
            <w:tcBorders>
              <w:top w:val="single" w:sz="4" w:space="0" w:color="00000A"/>
              <w:left w:val="single" w:sz="4" w:space="0" w:color="00000A"/>
              <w:bottom w:val="single" w:sz="4" w:space="0" w:color="00000A"/>
              <w:right w:val="single" w:sz="4" w:space="0" w:color="00000A"/>
            </w:tcBorders>
            <w:shd w:val="clear" w:color="auto" w:fill="D9D9D9"/>
          </w:tcPr>
          <w:p w:rsidR="00547B92" w:rsidRPr="00547B92" w:rsidRDefault="00547B92" w:rsidP="00547B92">
            <w:pPr>
              <w:pStyle w:val="Standard"/>
              <w:ind w:left="111"/>
              <w:jc w:val="center"/>
              <w:rPr>
                <w:rFonts w:asciiTheme="minorHAnsi" w:eastAsia="Times New Roman" w:hAnsiTheme="minorHAnsi" w:cs="Times New Roman"/>
                <w:b/>
                <w:bCs/>
              </w:rPr>
            </w:pPr>
            <w:r w:rsidRPr="00547B92">
              <w:rPr>
                <w:rFonts w:asciiTheme="minorHAnsi" w:eastAsia="Times New Roman" w:hAnsiTheme="minorHAnsi" w:cs="Times New Roman"/>
                <w:b/>
                <w:bCs/>
              </w:rPr>
              <w:t>Role</w:t>
            </w:r>
            <w:r w:rsidR="00B82697">
              <w:rPr>
                <w:rFonts w:asciiTheme="minorHAnsi" w:eastAsia="Times New Roman" w:hAnsiTheme="minorHAnsi" w:cs="Times New Roman"/>
                <w:b/>
                <w:bCs/>
              </w:rPr>
              <w:t>/Domain</w:t>
            </w:r>
          </w:p>
        </w:tc>
        <w:tc>
          <w:tcPr>
            <w:tcW w:w="23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47B92" w:rsidRPr="001C1F21" w:rsidRDefault="00547B92">
            <w:pPr>
              <w:pStyle w:val="Standard"/>
              <w:jc w:val="center"/>
              <w:rPr>
                <w:rFonts w:asciiTheme="minorHAnsi" w:eastAsia="Times New Roman" w:hAnsiTheme="minorHAnsi" w:cs="Times New Roman"/>
                <w:b/>
                <w:bCs/>
              </w:rPr>
            </w:pPr>
            <w:r w:rsidRPr="001C1F21">
              <w:rPr>
                <w:rFonts w:asciiTheme="minorHAnsi" w:eastAsia="Times New Roman" w:hAnsiTheme="minorHAnsi" w:cs="Times New Roman"/>
                <w:b/>
                <w:bCs/>
              </w:rPr>
              <w:t>Member</w:t>
            </w:r>
          </w:p>
        </w:tc>
        <w:tc>
          <w:tcPr>
            <w:tcW w:w="1005"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47B92" w:rsidRPr="001C1F21" w:rsidRDefault="00547B92">
            <w:pPr>
              <w:pStyle w:val="Standard"/>
              <w:jc w:val="center"/>
              <w:rPr>
                <w:rFonts w:asciiTheme="minorHAnsi" w:eastAsia="Times New Roman" w:hAnsiTheme="minorHAnsi" w:cs="Times New Roman"/>
                <w:b/>
                <w:bCs/>
              </w:rPr>
            </w:pPr>
            <w:r w:rsidRPr="001C1F21">
              <w:rPr>
                <w:rFonts w:asciiTheme="minorHAnsi" w:eastAsia="Times New Roman" w:hAnsiTheme="minorHAnsi" w:cs="Times New Roman"/>
                <w:b/>
                <w:bCs/>
              </w:rPr>
              <w:t>Present</w:t>
            </w:r>
          </w:p>
        </w:tc>
        <w:tc>
          <w:tcPr>
            <w:tcW w:w="2255"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47B92" w:rsidRPr="001C1F21" w:rsidRDefault="00547B92">
            <w:pPr>
              <w:pStyle w:val="Standard"/>
              <w:jc w:val="center"/>
              <w:rPr>
                <w:rFonts w:asciiTheme="minorHAnsi" w:eastAsia="Times New Roman" w:hAnsiTheme="minorHAnsi" w:cs="Times New Roman"/>
                <w:b/>
                <w:bCs/>
              </w:rPr>
            </w:pPr>
            <w:r w:rsidRPr="001C1F21">
              <w:rPr>
                <w:rFonts w:asciiTheme="minorHAnsi" w:eastAsia="Times New Roman" w:hAnsiTheme="minorHAnsi" w:cs="Times New Roman"/>
                <w:b/>
                <w:bCs/>
              </w:rPr>
              <w:t>Stand In</w:t>
            </w:r>
          </w:p>
        </w:tc>
        <w:tc>
          <w:tcPr>
            <w:tcW w:w="1070"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47B92" w:rsidRPr="001C1F21" w:rsidRDefault="00547B92">
            <w:pPr>
              <w:pStyle w:val="Standard"/>
              <w:jc w:val="center"/>
              <w:rPr>
                <w:rFonts w:asciiTheme="minorHAnsi" w:eastAsia="Times New Roman" w:hAnsiTheme="minorHAnsi" w:cs="Times New Roman"/>
                <w:b/>
                <w:bCs/>
              </w:rPr>
            </w:pPr>
            <w:r w:rsidRPr="001C1F21">
              <w:rPr>
                <w:rFonts w:asciiTheme="minorHAnsi" w:eastAsia="Times New Roman" w:hAnsiTheme="minorHAnsi" w:cs="Times New Roman"/>
                <w:b/>
                <w:bCs/>
              </w:rPr>
              <w:t>Present</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547B92">
            <w:pPr>
              <w:pStyle w:val="Standard"/>
              <w:ind w:left="111"/>
              <w:rPr>
                <w:rFonts w:asciiTheme="minorHAnsi" w:eastAsia="Times New Roman" w:hAnsiTheme="minorHAnsi" w:cs="Times New Roman"/>
              </w:rPr>
            </w:pPr>
            <w:r w:rsidRPr="00547B92">
              <w:rPr>
                <w:rFonts w:asciiTheme="minorHAnsi" w:hAnsiTheme="minorHAnsi"/>
                <w:color w:val="00000A"/>
              </w:rPr>
              <w:t>Co-Chair</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E2A04">
            <w:pPr>
              <w:pStyle w:val="Standard"/>
              <w:rPr>
                <w:rFonts w:asciiTheme="minorHAnsi" w:eastAsia="Times New Roman" w:hAnsiTheme="minorHAnsi" w:cs="Times New Roman"/>
              </w:rPr>
            </w:pPr>
            <w:r>
              <w:rPr>
                <w:rFonts w:asciiTheme="minorHAnsi" w:eastAsia="Times New Roman" w:hAnsiTheme="minorHAnsi" w:cs="Times New Roman"/>
              </w:rPr>
              <w:t>Brenda Donald</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4613DB">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BE2A04" w:rsidRPr="001C1F21" w:rsidRDefault="00BE2A04">
            <w:pPr>
              <w:pStyle w:val="Standard"/>
              <w:rPr>
                <w:rFonts w:asciiTheme="minorHAnsi" w:eastAsia="Times New Roman" w:hAnsiTheme="minorHAnsi" w:cs="Times New Roman"/>
              </w:rPr>
            </w:pPr>
            <w:r>
              <w:rPr>
                <w:rFonts w:asciiTheme="minorHAnsi" w:eastAsia="Times New Roman" w:hAnsiTheme="minorHAnsi" w:cs="Times New Roman"/>
              </w:rPr>
              <w:t>Rachel Joseph</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547B92">
            <w:pPr>
              <w:pStyle w:val="Standard"/>
              <w:ind w:left="111"/>
              <w:rPr>
                <w:rFonts w:asciiTheme="minorHAnsi" w:eastAsia="Times New Roman" w:hAnsiTheme="minorHAnsi" w:cs="Times New Roman"/>
              </w:rPr>
            </w:pPr>
            <w:r w:rsidRPr="00547B92">
              <w:rPr>
                <w:rFonts w:asciiTheme="minorHAnsi" w:hAnsiTheme="minorHAnsi"/>
                <w:color w:val="00000A"/>
              </w:rPr>
              <w:t>Co-Chair</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547B92" w:rsidP="006A2853">
            <w:pPr>
              <w:pStyle w:val="Standard"/>
              <w:rPr>
                <w:rFonts w:asciiTheme="minorHAnsi" w:eastAsia="Times New Roman" w:hAnsiTheme="minorHAnsi" w:cs="Times New Roman"/>
              </w:rPr>
            </w:pPr>
            <w:r>
              <w:rPr>
                <w:rFonts w:asciiTheme="minorHAnsi" w:eastAsia="Times New Roman" w:hAnsiTheme="minorHAnsi" w:cs="Times New Roman"/>
              </w:rPr>
              <w:t>Steven Knapp</w:t>
            </w:r>
          </w:p>
        </w:tc>
        <w:tc>
          <w:tcPr>
            <w:tcW w:w="100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472666" w:rsidP="006A2853">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rsidP="006A2853">
            <w:pPr>
              <w:pStyle w:val="Standard"/>
              <w:rPr>
                <w:rFonts w:asciiTheme="minorHAnsi" w:eastAsia="Times New Roman" w:hAnsiTheme="minorHAnsi" w:cs="Times New Roman"/>
              </w:rPr>
            </w:pPr>
            <w:r w:rsidRPr="001C1F21">
              <w:rPr>
                <w:rFonts w:asciiTheme="minorHAnsi" w:eastAsia="Times New Roman" w:hAnsiTheme="minorHAnsi" w:cs="Times New Roman"/>
              </w:rPr>
              <w:t>Renee McPhatter</w:t>
            </w:r>
          </w:p>
        </w:tc>
        <w:tc>
          <w:tcPr>
            <w:tcW w:w="10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rsidP="006A2853">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136A41" w:rsidP="00547B92">
            <w:pPr>
              <w:pStyle w:val="Standard"/>
              <w:ind w:left="111"/>
              <w:rPr>
                <w:rFonts w:asciiTheme="minorHAnsi" w:eastAsia="Times New Roman" w:hAnsiTheme="minorHAnsi" w:cs="Times New Roman"/>
              </w:rPr>
            </w:pPr>
            <w:r w:rsidRPr="00136A41">
              <w:rPr>
                <w:rFonts w:asciiTheme="minorHAnsi" w:eastAsia="Times New Roman" w:hAnsiTheme="minorHAnsi" w:cs="Times New Roman"/>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E2A04">
            <w:pPr>
              <w:pStyle w:val="Standard"/>
              <w:rPr>
                <w:rFonts w:asciiTheme="minorHAnsi" w:eastAsia="Times New Roman" w:hAnsiTheme="minorHAnsi" w:cs="Times New Roman"/>
              </w:rPr>
            </w:pPr>
            <w:r>
              <w:rPr>
                <w:rFonts w:asciiTheme="minorHAnsi" w:eastAsia="Times New Roman" w:hAnsiTheme="minorHAnsi" w:cs="Times New Roman"/>
              </w:rPr>
              <w:t>Eric Shaw</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A51A47">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0938C9">
            <w:pPr>
              <w:pStyle w:val="Standard"/>
              <w:rPr>
                <w:rFonts w:asciiTheme="minorHAnsi" w:eastAsia="Times New Roman" w:hAnsiTheme="minorHAnsi" w:cs="Times New Roman"/>
              </w:rPr>
            </w:pPr>
            <w:r>
              <w:rPr>
                <w:rFonts w:asciiTheme="minorHAnsi" w:eastAsia="Times New Roman" w:hAnsiTheme="minorHAnsi" w:cs="Times New Roman"/>
              </w:rPr>
              <w:t>Chris Shaheen</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0938C9" w:rsidP="00BE2A04">
            <w:pPr>
              <w:pStyle w:val="Standard"/>
              <w:rPr>
                <w:rFonts w:asciiTheme="minorHAnsi" w:eastAsia="Times New Roman" w:hAnsiTheme="minorHAnsi" w:cs="Times New Roman"/>
              </w:rPr>
            </w:pPr>
            <w:r>
              <w:rPr>
                <w:rFonts w:asciiTheme="minorHAnsi" w:eastAsia="Times New Roman" w:hAnsiTheme="minorHAnsi" w:cs="Times New Roman"/>
              </w:rPr>
              <w:t xml:space="preserve">     Yes</w:t>
            </w:r>
          </w:p>
        </w:tc>
      </w:tr>
      <w:tr w:rsidR="00136A41"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B64B20">
            <w:pPr>
              <w:pStyle w:val="Standard"/>
              <w:ind w:left="111"/>
              <w:rPr>
                <w:rFonts w:asciiTheme="minorHAnsi" w:eastAsia="Times New Roman" w:hAnsiTheme="minorHAnsi" w:cs="Times New Roman"/>
              </w:rPr>
            </w:pPr>
            <w:r w:rsidRPr="00136A41">
              <w:rPr>
                <w:rFonts w:asciiTheme="minorHAnsi" w:eastAsia="Times New Roman" w:hAnsiTheme="minorHAnsi" w:cs="Times New Roman"/>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B64B20">
            <w:pPr>
              <w:pStyle w:val="Standard"/>
              <w:rPr>
                <w:rFonts w:asciiTheme="minorHAnsi" w:eastAsia="Times New Roman" w:hAnsiTheme="minorHAnsi" w:cs="Times New Roman"/>
              </w:rPr>
            </w:pPr>
            <w:r w:rsidRPr="001C1F21">
              <w:rPr>
                <w:rFonts w:asciiTheme="minorHAnsi" w:eastAsia="Times New Roman" w:hAnsiTheme="minorHAnsi" w:cs="Times New Roman"/>
              </w:rPr>
              <w:t>Kathy Sykes</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A51A47" w:rsidP="00B64B20">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B64B20">
            <w:pPr>
              <w:pStyle w:val="Standard"/>
              <w:rPr>
                <w:rFonts w:asciiTheme="minorHAnsi" w:eastAsia="Times New Roman" w:hAnsiTheme="minorHAnsi" w:cs="Times New Roman"/>
              </w:rPr>
            </w:pPr>
            <w:r w:rsidRPr="001C1F21">
              <w:rPr>
                <w:rFonts w:asciiTheme="minorHAnsi" w:eastAsia="Times New Roman" w:hAnsiTheme="minorHAnsi" w:cs="Times New Roman"/>
              </w:rPr>
              <w:t>None</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B64B20">
            <w:pPr>
              <w:pStyle w:val="Standard"/>
              <w:jc w:val="center"/>
              <w:rPr>
                <w:rFonts w:asciiTheme="minorHAnsi" w:eastAsia="Times New Roman" w:hAnsiTheme="minorHAnsi" w:cs="Times New Roman"/>
              </w:rPr>
            </w:pP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547B92">
            <w:pPr>
              <w:pStyle w:val="Standard"/>
              <w:ind w:left="111"/>
              <w:rPr>
                <w:rFonts w:asciiTheme="minorHAnsi" w:eastAsia="Times New Roman" w:hAnsiTheme="minorHAnsi" w:cs="Times New Roman"/>
              </w:rPr>
            </w:pPr>
            <w:r>
              <w:rPr>
                <w:rFonts w:asciiTheme="minorHAnsi" w:eastAsia="Times New Roman" w:hAnsiTheme="minorHAnsi" w:cs="Times New Roman"/>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E2A04">
            <w:pPr>
              <w:pStyle w:val="Standard"/>
              <w:rPr>
                <w:rFonts w:asciiTheme="minorHAnsi" w:hAnsiTheme="minorHAnsi"/>
              </w:rPr>
            </w:pPr>
            <w:r>
              <w:rPr>
                <w:rFonts w:asciiTheme="minorHAnsi" w:eastAsia="Times New Roman" w:hAnsiTheme="minorHAnsi" w:cs="Times New Roman"/>
              </w:rPr>
              <w:t>Polly Donaldson</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DD556C" w:rsidP="00BE2A04">
            <w:pPr>
              <w:pStyle w:val="Standard"/>
              <w:rPr>
                <w:rFonts w:asciiTheme="minorHAnsi" w:eastAsia="Times New Roman" w:hAnsiTheme="minorHAnsi" w:cs="Times New Roman"/>
              </w:rPr>
            </w:pPr>
            <w:r>
              <w:rPr>
                <w:rFonts w:asciiTheme="minorHAnsi" w:eastAsia="Times New Roman" w:hAnsiTheme="minorHAnsi" w:cs="Times New Roman"/>
              </w:rPr>
              <w:t xml:space="preserve">    </w:t>
            </w:r>
            <w:r w:rsidR="000938C9">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0938C9">
            <w:pPr>
              <w:pStyle w:val="Standard"/>
              <w:rPr>
                <w:rFonts w:asciiTheme="minorHAnsi" w:eastAsia="Times New Roman" w:hAnsiTheme="minorHAnsi" w:cs="Times New Roman"/>
              </w:rPr>
            </w:pPr>
            <w:r>
              <w:rPr>
                <w:rFonts w:asciiTheme="minorHAnsi" w:eastAsia="Times New Roman" w:hAnsiTheme="minorHAnsi" w:cs="Times New Roman"/>
              </w:rPr>
              <w:t>Jose Nunez</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0938C9">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136A41"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90497C">
            <w:pPr>
              <w:pStyle w:val="Standard"/>
              <w:ind w:left="111"/>
              <w:rPr>
                <w:rFonts w:asciiTheme="minorHAnsi" w:eastAsia="Times New Roman" w:hAnsiTheme="minorHAnsi" w:cs="Times New Roman"/>
              </w:rPr>
            </w:pPr>
            <w:r>
              <w:rPr>
                <w:rFonts w:asciiTheme="minorHAnsi" w:eastAsia="Times New Roman" w:hAnsiTheme="minorHAnsi" w:cs="Times New Roman"/>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90497C">
            <w:pPr>
              <w:pStyle w:val="Standard"/>
              <w:rPr>
                <w:rFonts w:asciiTheme="minorHAnsi" w:eastAsia="Times New Roman" w:hAnsiTheme="minorHAnsi" w:cs="Times New Roman"/>
              </w:rPr>
            </w:pPr>
            <w:r w:rsidRPr="001C1F21">
              <w:rPr>
                <w:rFonts w:asciiTheme="minorHAnsi" w:eastAsia="Times New Roman" w:hAnsiTheme="minorHAnsi" w:cs="Times New Roman"/>
              </w:rPr>
              <w:t>Sarah</w:t>
            </w:r>
            <w:r w:rsidR="00DA0CE4">
              <w:rPr>
                <w:rFonts w:asciiTheme="minorHAnsi" w:eastAsia="Times New Roman" w:hAnsiTheme="minorHAnsi" w:cs="Times New Roman"/>
              </w:rPr>
              <w:t xml:space="preserve"> Rosen</w:t>
            </w:r>
            <w:r w:rsidRPr="001C1F21">
              <w:rPr>
                <w:rFonts w:asciiTheme="minorHAnsi" w:eastAsia="Times New Roman" w:hAnsiTheme="minorHAnsi" w:cs="Times New Roman"/>
              </w:rPr>
              <w:t xml:space="preserve"> Wartell</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CE3F0C" w:rsidP="0090497C">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90497C">
            <w:pPr>
              <w:pStyle w:val="Standard"/>
              <w:rPr>
                <w:rFonts w:asciiTheme="minorHAnsi" w:eastAsia="Times New Roman" w:hAnsiTheme="minorHAnsi" w:cs="Times New Roman"/>
              </w:rPr>
            </w:pPr>
            <w:r w:rsidRPr="001C1F21">
              <w:rPr>
                <w:rFonts w:asciiTheme="minorHAnsi" w:eastAsia="Times New Roman" w:hAnsiTheme="minorHAnsi" w:cs="Times New Roman"/>
              </w:rPr>
              <w:t>Sharon Carney</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0938C9" w:rsidP="0090497C">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547B92">
            <w:pPr>
              <w:pStyle w:val="Standard"/>
              <w:ind w:left="111"/>
              <w:rPr>
                <w:rFonts w:asciiTheme="minorHAnsi" w:eastAsia="Times New Roman" w:hAnsiTheme="minorHAnsi" w:cs="Times New Roman"/>
              </w:rPr>
            </w:pPr>
            <w:r>
              <w:rPr>
                <w:rFonts w:asciiTheme="minorHAnsi" w:eastAsia="Times New Roman" w:hAnsiTheme="minorHAnsi" w:cs="Times New Roman"/>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E2A04" w:rsidP="00A51A47">
            <w:pPr>
              <w:pStyle w:val="Standard"/>
              <w:rPr>
                <w:rFonts w:asciiTheme="minorHAnsi" w:eastAsia="Times New Roman" w:hAnsiTheme="minorHAnsi" w:cs="Times New Roman"/>
              </w:rPr>
            </w:pPr>
            <w:r>
              <w:rPr>
                <w:rFonts w:asciiTheme="minorHAnsi" w:eastAsia="Times New Roman" w:hAnsiTheme="minorHAnsi" w:cs="Times New Roman"/>
              </w:rPr>
              <w:t>Leif Dormsjo</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A51A47">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pPr>
              <w:pStyle w:val="Standard"/>
              <w:rPr>
                <w:rFonts w:asciiTheme="minorHAnsi" w:eastAsia="Times New Roman" w:hAnsiTheme="minorHAnsi" w:cs="Times New Roman"/>
              </w:rPr>
            </w:pPr>
            <w:r>
              <w:rPr>
                <w:rFonts w:asciiTheme="minorHAnsi" w:eastAsia="Times New Roman" w:hAnsiTheme="minorHAnsi" w:cs="Times New Roman"/>
              </w:rPr>
              <w:t>Greer Gillis</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3F5394">
            <w:pPr>
              <w:pStyle w:val="Standard"/>
              <w:ind w:left="111"/>
              <w:rPr>
                <w:rFonts w:asciiTheme="minorHAnsi" w:eastAsia="Times New Roman" w:hAnsiTheme="minorHAnsi" w:cs="Times New Roman"/>
              </w:rPr>
            </w:pPr>
            <w:r>
              <w:rPr>
                <w:rFonts w:asciiTheme="minorHAnsi" w:eastAsia="Times New Roman" w:hAnsiTheme="minorHAnsi" w:cs="Times New Roman"/>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E2A04" w:rsidP="003F5394">
            <w:pPr>
              <w:pStyle w:val="Standard"/>
              <w:rPr>
                <w:rFonts w:asciiTheme="minorHAnsi" w:eastAsia="Times New Roman" w:hAnsiTheme="minorHAnsi" w:cs="Times New Roman"/>
              </w:rPr>
            </w:pPr>
            <w:r>
              <w:rPr>
                <w:rFonts w:asciiTheme="minorHAnsi" w:eastAsia="Times New Roman" w:hAnsiTheme="minorHAnsi" w:cs="Times New Roman"/>
              </w:rPr>
              <w:t>Christian Kent</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0938C9" w:rsidP="003F5394">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E2A04" w:rsidP="003F5394">
            <w:pPr>
              <w:pStyle w:val="Standard"/>
              <w:rPr>
                <w:rFonts w:asciiTheme="minorHAnsi" w:eastAsia="Times New Roman" w:hAnsiTheme="minorHAnsi" w:cs="Times New Roman"/>
              </w:rPr>
            </w:pPr>
            <w:r>
              <w:rPr>
                <w:rFonts w:asciiTheme="minorHAnsi" w:eastAsia="Times New Roman" w:hAnsiTheme="minorHAnsi" w:cs="Times New Roman"/>
              </w:rPr>
              <w:t>Christia</w:t>
            </w:r>
            <w:r w:rsidR="00C919FD">
              <w:rPr>
                <w:rFonts w:asciiTheme="minorHAnsi" w:eastAsia="Times New Roman" w:hAnsiTheme="minorHAnsi" w:cs="Times New Roman"/>
              </w:rPr>
              <w:t>a</w:t>
            </w:r>
            <w:r>
              <w:rPr>
                <w:rFonts w:asciiTheme="minorHAnsi" w:eastAsia="Times New Roman" w:hAnsiTheme="minorHAnsi" w:cs="Times New Roman"/>
              </w:rPr>
              <w:t>n Blake</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0938C9" w:rsidP="003F5394">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136A41">
            <w:pPr>
              <w:pStyle w:val="Standard"/>
              <w:ind w:left="111"/>
              <w:rPr>
                <w:rFonts w:asciiTheme="minorHAnsi" w:eastAsia="Times New Roman" w:hAnsiTheme="minorHAnsi" w:cs="Times New Roman"/>
              </w:rPr>
            </w:pPr>
            <w:r>
              <w:rPr>
                <w:rFonts w:asciiTheme="minorHAnsi" w:eastAsia="Times New Roman" w:hAnsiTheme="minorHAnsi" w:cs="Times New Roman"/>
              </w:rPr>
              <w:t xml:space="preserve">Social </w:t>
            </w:r>
            <w:r w:rsidR="00136A41">
              <w:rPr>
                <w:rFonts w:asciiTheme="minorHAnsi" w:eastAsia="Times New Roman" w:hAnsiTheme="minorHAnsi" w:cs="Times New Roman"/>
              </w:rPr>
              <w:t>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71C18" w:rsidP="007F1603">
            <w:pPr>
              <w:pStyle w:val="Standard"/>
              <w:rPr>
                <w:rFonts w:asciiTheme="minorHAnsi" w:eastAsia="Times New Roman" w:hAnsiTheme="minorHAnsi" w:cs="Times New Roman"/>
              </w:rPr>
            </w:pPr>
            <w:r>
              <w:rPr>
                <w:rFonts w:asciiTheme="minorHAnsi" w:eastAsia="Times New Roman" w:hAnsiTheme="minorHAnsi" w:cs="Times New Roman"/>
              </w:rPr>
              <w:t>Charon Hines</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B71C18" w:rsidP="007F1603">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71C18" w:rsidP="007F1603">
            <w:pPr>
              <w:pStyle w:val="Standard"/>
              <w:rPr>
                <w:rFonts w:asciiTheme="minorHAnsi" w:eastAsia="Times New Roman" w:hAnsiTheme="minorHAnsi" w:cs="Times New Roman"/>
              </w:rPr>
            </w:pPr>
            <w:r>
              <w:rPr>
                <w:rFonts w:asciiTheme="minorHAnsi" w:eastAsia="Times New Roman" w:hAnsiTheme="minorHAnsi" w:cs="Times New Roman"/>
              </w:rPr>
              <w:t>Kristal Knight</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B2118F" w:rsidP="007F1603">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136A41" w:rsidRPr="001C1F21" w:rsidTr="0055227C">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55227C">
            <w:pPr>
              <w:pStyle w:val="Standard"/>
              <w:ind w:left="111"/>
              <w:rPr>
                <w:rFonts w:asciiTheme="minorHAnsi" w:eastAsia="Times New Roman" w:hAnsiTheme="minorHAnsi" w:cs="Times New Roman"/>
              </w:rPr>
            </w:pPr>
            <w:r>
              <w:rPr>
                <w:rFonts w:asciiTheme="minorHAnsi" w:eastAsia="Times New Roman" w:hAnsiTheme="minorHAnsi" w:cs="Times New Roman"/>
              </w:rPr>
              <w:t>Social 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B71C18" w:rsidP="0055227C">
            <w:pPr>
              <w:pStyle w:val="Standard"/>
              <w:rPr>
                <w:rFonts w:asciiTheme="minorHAnsi" w:eastAsia="Times New Roman" w:hAnsiTheme="minorHAnsi" w:cs="Times New Roman"/>
              </w:rPr>
            </w:pPr>
            <w:r>
              <w:rPr>
                <w:rFonts w:asciiTheme="minorHAnsi" w:eastAsia="Times New Roman" w:hAnsiTheme="minorHAnsi" w:cs="Times New Roman"/>
              </w:rPr>
              <w:t xml:space="preserve">Ron </w:t>
            </w:r>
            <w:proofErr w:type="spellStart"/>
            <w:r>
              <w:rPr>
                <w:rFonts w:asciiTheme="minorHAnsi" w:eastAsia="Times New Roman" w:hAnsiTheme="minorHAnsi" w:cs="Times New Roman"/>
              </w:rPr>
              <w:t>Swanda</w:t>
            </w:r>
            <w:proofErr w:type="spellEnd"/>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B71C18" w:rsidP="0055227C">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55227C">
            <w:pPr>
              <w:pStyle w:val="Standard"/>
              <w:rPr>
                <w:rFonts w:asciiTheme="minorHAnsi" w:eastAsia="Times New Roman" w:hAnsiTheme="minorHAnsi" w:cs="Times New Roman"/>
              </w:rPr>
            </w:pPr>
            <w:r w:rsidRPr="001C1F21">
              <w:rPr>
                <w:rFonts w:asciiTheme="minorHAnsi" w:eastAsia="Times New Roman" w:hAnsiTheme="minorHAnsi" w:cs="Times New Roman"/>
              </w:rPr>
              <w:t>Ivan Lanier</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A51A47" w:rsidP="0055227C">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136A41" w:rsidP="00136A41">
            <w:pPr>
              <w:pStyle w:val="Standard"/>
              <w:ind w:left="111"/>
              <w:rPr>
                <w:rFonts w:asciiTheme="minorHAnsi" w:eastAsia="Times New Roman" w:hAnsiTheme="minorHAnsi" w:cs="Times New Roman"/>
              </w:rPr>
            </w:pPr>
            <w:r>
              <w:rPr>
                <w:rFonts w:asciiTheme="minorHAnsi" w:eastAsia="Times New Roman" w:hAnsiTheme="minorHAnsi" w:cs="Times New Roman"/>
              </w:rPr>
              <w:t>Respect/</w:t>
            </w:r>
            <w:r w:rsidRPr="00136A41">
              <w:rPr>
                <w:rFonts w:asciiTheme="minorHAnsi" w:eastAsia="Times New Roman" w:hAnsiTheme="minorHAnsi" w:cs="Times New Roman"/>
              </w:rPr>
              <w:t>Inclusion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A51A47">
            <w:pPr>
              <w:pStyle w:val="Standard"/>
              <w:rPr>
                <w:rFonts w:asciiTheme="minorHAnsi" w:eastAsia="Times New Roman" w:hAnsiTheme="minorHAnsi" w:cs="Times New Roman"/>
              </w:rPr>
            </w:pPr>
            <w:r>
              <w:rPr>
                <w:rFonts w:asciiTheme="minorHAnsi" w:eastAsia="Times New Roman" w:hAnsiTheme="minorHAnsi" w:cs="Times New Roman"/>
              </w:rPr>
              <w:t>Alexis Taylor</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CE3F0C">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pPr>
              <w:pStyle w:val="Standard"/>
              <w:rPr>
                <w:rFonts w:asciiTheme="minorHAnsi" w:eastAsia="Times New Roman" w:hAnsiTheme="minorHAnsi" w:cs="Times New Roman"/>
              </w:rPr>
            </w:pPr>
            <w:r w:rsidRPr="001C1F21">
              <w:rPr>
                <w:rFonts w:asciiTheme="minorHAnsi" w:eastAsia="Times New Roman" w:hAnsiTheme="minorHAnsi" w:cs="Times New Roman"/>
              </w:rPr>
              <w:t>Jessica Hunt</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FF5CD8">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r>
      <w:tr w:rsidR="00136A41" w:rsidRPr="001C1F21" w:rsidTr="00BD02A6">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BD02A6">
            <w:pPr>
              <w:pStyle w:val="Standard"/>
              <w:ind w:left="111"/>
              <w:rPr>
                <w:rFonts w:asciiTheme="minorHAnsi" w:eastAsia="Times New Roman" w:hAnsiTheme="minorHAnsi" w:cs="Times New Roman"/>
              </w:rPr>
            </w:pPr>
            <w:r>
              <w:rPr>
                <w:rFonts w:asciiTheme="minorHAnsi" w:eastAsia="Times New Roman" w:hAnsiTheme="minorHAnsi" w:cs="Times New Roman"/>
              </w:rPr>
              <w:t>Respect/</w:t>
            </w:r>
            <w:r w:rsidRPr="00136A41">
              <w:rPr>
                <w:rFonts w:asciiTheme="minorHAnsi" w:eastAsia="Times New Roman" w:hAnsiTheme="minorHAnsi" w:cs="Times New Roman"/>
              </w:rPr>
              <w:t>Inclusion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BD02A6">
            <w:pPr>
              <w:pStyle w:val="Standard"/>
              <w:rPr>
                <w:rFonts w:asciiTheme="minorHAnsi" w:eastAsia="Times New Roman" w:hAnsiTheme="minorHAnsi" w:cs="Times New Roman"/>
              </w:rPr>
            </w:pPr>
            <w:r w:rsidRPr="001C1F21">
              <w:rPr>
                <w:rFonts w:asciiTheme="minorHAnsi" w:eastAsia="Times New Roman" w:hAnsiTheme="minorHAnsi" w:cs="Times New Roman"/>
              </w:rPr>
              <w:t>Mario Acosta-Velez</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A51A47" w:rsidP="00BD02A6">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BD02A6">
            <w:pPr>
              <w:pStyle w:val="Standard"/>
              <w:rPr>
                <w:rFonts w:asciiTheme="minorHAnsi" w:eastAsia="Times New Roman" w:hAnsiTheme="minorHAnsi" w:cs="Times New Roman"/>
              </w:rPr>
            </w:pPr>
            <w:r w:rsidRPr="001C1F21">
              <w:rPr>
                <w:rFonts w:asciiTheme="minorHAnsi" w:eastAsia="Times New Roman" w:hAnsiTheme="minorHAnsi" w:cs="Times New Roman"/>
              </w:rPr>
              <w:t>None</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BD02A6">
            <w:pPr>
              <w:pStyle w:val="Standard"/>
              <w:jc w:val="center"/>
              <w:rPr>
                <w:rFonts w:asciiTheme="minorHAnsi" w:eastAsia="Times New Roman" w:hAnsiTheme="minorHAnsi" w:cs="Times New Roman"/>
              </w:rPr>
            </w:pP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547B92">
            <w:pPr>
              <w:pStyle w:val="Standard"/>
              <w:ind w:left="111"/>
              <w:rPr>
                <w:rFonts w:asciiTheme="minorHAnsi" w:eastAsia="Times New Roman" w:hAnsiTheme="minorHAnsi" w:cs="Times New Roman"/>
              </w:rPr>
            </w:pPr>
            <w:r>
              <w:rPr>
                <w:rFonts w:asciiTheme="minorHAnsi" w:eastAsia="Times New Roman" w:hAnsiTheme="minorHAnsi" w:cs="Times New Roman"/>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F46682">
            <w:pPr>
              <w:pStyle w:val="Standard"/>
              <w:rPr>
                <w:rFonts w:asciiTheme="minorHAnsi" w:eastAsia="Times New Roman" w:hAnsiTheme="minorHAnsi" w:cs="Times New Roman"/>
              </w:rPr>
            </w:pPr>
            <w:r>
              <w:rPr>
                <w:rFonts w:asciiTheme="minorHAnsi" w:eastAsia="Times New Roman" w:hAnsiTheme="minorHAnsi" w:cs="Times New Roman"/>
              </w:rPr>
              <w:t>Deborah Carroll</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0938C9">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391F89">
            <w:pPr>
              <w:pStyle w:val="Standard"/>
              <w:rPr>
                <w:rFonts w:asciiTheme="minorHAnsi" w:eastAsia="Times New Roman" w:hAnsiTheme="minorHAnsi" w:cs="Times New Roman"/>
              </w:rPr>
            </w:pPr>
            <w:r>
              <w:rPr>
                <w:rFonts w:asciiTheme="minorHAnsi" w:eastAsia="Times New Roman" w:hAnsiTheme="minorHAnsi" w:cs="Times New Roman"/>
              </w:rPr>
              <w:t>Christine Shelton</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0938C9" w:rsidP="00391F89">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r>
      <w:tr w:rsidR="00136A41" w:rsidRPr="001C1F21" w:rsidTr="003908A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3908A1">
            <w:pPr>
              <w:pStyle w:val="Standard"/>
              <w:ind w:left="111"/>
              <w:rPr>
                <w:rFonts w:asciiTheme="minorHAnsi" w:eastAsia="Times New Roman" w:hAnsiTheme="minorHAnsi" w:cs="Times New Roman"/>
              </w:rPr>
            </w:pPr>
            <w:r>
              <w:rPr>
                <w:rFonts w:asciiTheme="minorHAnsi" w:eastAsia="Times New Roman" w:hAnsiTheme="minorHAnsi" w:cs="Times New Roman"/>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3908A1">
            <w:pPr>
              <w:pStyle w:val="Standard"/>
              <w:rPr>
                <w:rFonts w:asciiTheme="minorHAnsi" w:eastAsia="Times New Roman" w:hAnsiTheme="minorHAnsi" w:cs="Times New Roman"/>
              </w:rPr>
            </w:pPr>
            <w:r w:rsidRPr="001C1F21">
              <w:rPr>
                <w:rFonts w:asciiTheme="minorHAnsi" w:eastAsia="Times New Roman" w:hAnsiTheme="minorHAnsi" w:cs="Times New Roman"/>
              </w:rPr>
              <w:t>Romaine Thomas</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FF5CD8" w:rsidP="003908A1">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3908A1">
            <w:pPr>
              <w:pStyle w:val="Standard"/>
              <w:rPr>
                <w:rFonts w:asciiTheme="minorHAnsi" w:eastAsia="Times New Roman" w:hAnsiTheme="minorHAnsi" w:cs="Times New Roman"/>
              </w:rPr>
            </w:pPr>
          </w:p>
        </w:tc>
        <w:tc>
          <w:tcPr>
            <w:tcW w:w="1070"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3908A1">
            <w:pPr>
              <w:pStyle w:val="Standard"/>
              <w:jc w:val="center"/>
              <w:rPr>
                <w:rFonts w:asciiTheme="minorHAnsi" w:eastAsia="Times New Roman" w:hAnsiTheme="minorHAnsi" w:cs="Times New Roman"/>
              </w:rPr>
            </w:pP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136A41" w:rsidP="00136A41">
            <w:pPr>
              <w:pStyle w:val="Standard"/>
              <w:ind w:left="110"/>
              <w:rPr>
                <w:rFonts w:asciiTheme="minorHAnsi" w:hAnsiTheme="minorHAnsi"/>
              </w:rPr>
            </w:pPr>
            <w:r>
              <w:rPr>
                <w:rFonts w:asciiTheme="minorHAnsi" w:hAnsiTheme="minorHAnsi"/>
              </w:rPr>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D2708F">
            <w:pPr>
              <w:pStyle w:val="Standard"/>
              <w:rPr>
                <w:rFonts w:asciiTheme="minorHAnsi" w:hAnsiTheme="minorHAnsi"/>
              </w:rPr>
            </w:pPr>
            <w:r>
              <w:rPr>
                <w:rFonts w:asciiTheme="minorHAnsi" w:hAnsiTheme="minorHAnsi"/>
              </w:rPr>
              <w:t>Tegene Baharu</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A51A47">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391F89">
            <w:pPr>
              <w:pStyle w:val="Standard"/>
              <w:rPr>
                <w:rFonts w:asciiTheme="minorHAnsi" w:eastAsia="Times New Roman" w:hAnsiTheme="minorHAnsi" w:cs="Times New Roman"/>
              </w:rPr>
            </w:pPr>
            <w:r w:rsidRPr="00391F89">
              <w:rPr>
                <w:rFonts w:asciiTheme="minorHAnsi" w:eastAsia="Times New Roman" w:hAnsiTheme="minorHAnsi" w:cs="Times New Roman"/>
              </w:rPr>
              <w:t>Eliana Hassen</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B2118F" w:rsidRPr="001C1F21" w:rsidRDefault="00391F89" w:rsidP="00391F89">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r>
      <w:tr w:rsidR="00136A41" w:rsidRPr="001C1F21" w:rsidTr="00081598">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081598">
            <w:pPr>
              <w:pStyle w:val="Standard"/>
              <w:ind w:left="111"/>
              <w:rPr>
                <w:rFonts w:asciiTheme="minorHAnsi" w:eastAsia="Times New Roman" w:hAnsiTheme="minorHAnsi" w:cs="Times New Roman"/>
              </w:rPr>
            </w:pPr>
            <w:r>
              <w:rPr>
                <w:rFonts w:asciiTheme="minorHAnsi" w:hAnsiTheme="minorHAnsi"/>
              </w:rPr>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081598">
            <w:pPr>
              <w:pStyle w:val="Standard"/>
              <w:rPr>
                <w:rFonts w:asciiTheme="minorHAnsi" w:hAnsiTheme="minorHAnsi"/>
              </w:rPr>
            </w:pPr>
            <w:r w:rsidRPr="001C1F21">
              <w:rPr>
                <w:rFonts w:asciiTheme="minorHAnsi" w:eastAsia="Times New Roman" w:hAnsiTheme="minorHAnsi" w:cs="Times New Roman"/>
              </w:rPr>
              <w:t>Stuart Rosenthal</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0938C9" w:rsidP="00081598">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081598">
            <w:pPr>
              <w:pStyle w:val="Standard"/>
              <w:rPr>
                <w:rFonts w:asciiTheme="minorHAnsi" w:eastAsia="Times New Roman" w:hAnsiTheme="minorHAnsi" w:cs="Times New Roman"/>
              </w:rPr>
            </w:pPr>
            <w:r w:rsidRPr="001C1F21">
              <w:rPr>
                <w:rFonts w:asciiTheme="minorHAnsi" w:eastAsia="Times New Roman" w:hAnsiTheme="minorHAnsi" w:cs="Times New Roman"/>
              </w:rPr>
              <w:t>None</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081598">
            <w:pPr>
              <w:pStyle w:val="Standard"/>
              <w:jc w:val="center"/>
              <w:rPr>
                <w:rFonts w:asciiTheme="minorHAnsi" w:eastAsia="Times New Roman" w:hAnsiTheme="minorHAnsi" w:cs="Times New Roman"/>
              </w:rPr>
            </w:pPr>
          </w:p>
        </w:tc>
      </w:tr>
      <w:tr w:rsidR="00136A41" w:rsidRPr="001C1F21" w:rsidTr="00DC68A4">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DC68A4">
            <w:pPr>
              <w:pStyle w:val="Standard"/>
              <w:ind w:left="111"/>
              <w:rPr>
                <w:rFonts w:asciiTheme="minorHAnsi" w:eastAsia="Times New Roman" w:hAnsiTheme="minorHAnsi" w:cs="Times New Roman"/>
              </w:rPr>
            </w:pPr>
            <w:r w:rsidRPr="00136A41">
              <w:rPr>
                <w:rFonts w:asciiTheme="minorHAnsi" w:eastAsia="Times New Roman" w:hAnsiTheme="minorHAnsi" w:cs="Times New Roman"/>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0938C9" w:rsidP="00DC68A4">
            <w:pPr>
              <w:pStyle w:val="Standard"/>
              <w:rPr>
                <w:rFonts w:asciiTheme="minorHAnsi" w:eastAsia="Times New Roman" w:hAnsiTheme="minorHAnsi" w:cs="Times New Roman"/>
              </w:rPr>
            </w:pPr>
            <w:r>
              <w:rPr>
                <w:rFonts w:asciiTheme="minorHAnsi" w:eastAsia="Times New Roman" w:hAnsiTheme="minorHAnsi" w:cs="Times New Roman"/>
              </w:rPr>
              <w:t>In</w:t>
            </w:r>
            <w:r w:rsidR="00C919FD">
              <w:rPr>
                <w:rFonts w:asciiTheme="minorHAnsi" w:eastAsia="Times New Roman" w:hAnsiTheme="minorHAnsi" w:cs="Times New Roman"/>
              </w:rPr>
              <w:t>t</w:t>
            </w:r>
            <w:r>
              <w:rPr>
                <w:rFonts w:asciiTheme="minorHAnsi" w:eastAsia="Times New Roman" w:hAnsiTheme="minorHAnsi" w:cs="Times New Roman"/>
              </w:rPr>
              <w:t>erim Brenda Donald</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0938C9" w:rsidP="00DC68A4">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D2708F" w:rsidP="00DC68A4">
            <w:pPr>
              <w:pStyle w:val="Standard"/>
              <w:rPr>
                <w:rFonts w:asciiTheme="minorHAnsi" w:eastAsia="Times New Roman" w:hAnsiTheme="minorHAnsi" w:cs="Times New Roman"/>
              </w:rPr>
            </w:pPr>
            <w:r>
              <w:rPr>
                <w:rFonts w:asciiTheme="minorHAnsi" w:eastAsia="Times New Roman" w:hAnsiTheme="minorHAnsi" w:cs="Times New Roman"/>
              </w:rPr>
              <w:t>Camille Williams</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0938C9" w:rsidP="00DC68A4">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136A41" w:rsidRPr="001C1F21" w:rsidTr="00DC68A4">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DC68A4">
            <w:pPr>
              <w:pStyle w:val="Standard"/>
              <w:ind w:left="111"/>
              <w:rPr>
                <w:rFonts w:asciiTheme="minorHAnsi" w:eastAsia="Times New Roman" w:hAnsiTheme="minorHAnsi" w:cs="Times New Roman"/>
              </w:rPr>
            </w:pPr>
            <w:r w:rsidRPr="00136A41">
              <w:rPr>
                <w:rFonts w:asciiTheme="minorHAnsi" w:eastAsia="Times New Roman" w:hAnsiTheme="minorHAnsi" w:cs="Times New Roman"/>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DC68A4">
            <w:pPr>
              <w:pStyle w:val="Standard"/>
              <w:rPr>
                <w:rFonts w:asciiTheme="minorHAnsi" w:eastAsia="Times New Roman" w:hAnsiTheme="minorHAnsi" w:cs="Times New Roman"/>
              </w:rPr>
            </w:pPr>
            <w:r w:rsidRPr="001C1F21">
              <w:rPr>
                <w:rFonts w:asciiTheme="minorHAnsi" w:eastAsia="Times New Roman" w:hAnsiTheme="minorHAnsi" w:cs="Times New Roman"/>
              </w:rPr>
              <w:t>Saul Levin</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A51A47" w:rsidP="00DC68A4">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DC68A4">
            <w:pPr>
              <w:pStyle w:val="Standard"/>
              <w:rPr>
                <w:rFonts w:asciiTheme="minorHAnsi" w:eastAsia="Times New Roman" w:hAnsiTheme="minorHAnsi" w:cs="Times New Roman"/>
              </w:rPr>
            </w:pPr>
            <w:r w:rsidRPr="001C1F21">
              <w:rPr>
                <w:rFonts w:asciiTheme="minorHAnsi" w:eastAsia="Times New Roman" w:hAnsiTheme="minorHAnsi" w:cs="Times New Roman"/>
              </w:rPr>
              <w:t>Sejal Patel</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FF5CD8" w:rsidP="00DC68A4">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136A41" w:rsidRPr="001C1F21" w:rsidTr="00A45D25">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A45D25">
            <w:pPr>
              <w:pStyle w:val="Standard"/>
              <w:ind w:left="111"/>
              <w:rPr>
                <w:rFonts w:asciiTheme="minorHAnsi" w:eastAsia="Times New Roman" w:hAnsiTheme="minorHAnsi" w:cs="Times New Roman"/>
              </w:rPr>
            </w:pPr>
            <w:r>
              <w:rPr>
                <w:rFonts w:asciiTheme="minorHAnsi" w:eastAsia="Times New Roman" w:hAnsiTheme="minorHAnsi" w:cs="Times New Roman"/>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7204E1" w:rsidP="00A45D25">
            <w:pPr>
              <w:pStyle w:val="Standard"/>
              <w:rPr>
                <w:rFonts w:asciiTheme="minorHAnsi" w:eastAsia="Times New Roman" w:hAnsiTheme="minorHAnsi" w:cs="Times New Roman"/>
              </w:rPr>
            </w:pPr>
            <w:r>
              <w:rPr>
                <w:rFonts w:asciiTheme="minorHAnsi" w:eastAsia="Times New Roman" w:hAnsiTheme="minorHAnsi" w:cs="Times New Roman"/>
              </w:rPr>
              <w:t>Kevin Donahue</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A51A47" w:rsidP="00A45D25">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B2118F" w:rsidP="00A45D25">
            <w:pPr>
              <w:pStyle w:val="Standard"/>
              <w:rPr>
                <w:rFonts w:asciiTheme="minorHAnsi" w:hAnsiTheme="minorHAnsi"/>
                <w:color w:val="00000A"/>
              </w:rPr>
            </w:pPr>
            <w:r>
              <w:rPr>
                <w:rFonts w:asciiTheme="minorHAnsi" w:hAnsiTheme="minorHAnsi"/>
                <w:color w:val="00000A"/>
              </w:rPr>
              <w:t>Stephanie Maltz</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0938C9" w:rsidP="00B2118F">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136A41" w:rsidRPr="001C1F21" w:rsidTr="00A45D25">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A45D25">
            <w:pPr>
              <w:pStyle w:val="Standard"/>
              <w:ind w:left="111"/>
              <w:rPr>
                <w:rFonts w:asciiTheme="minorHAnsi" w:eastAsia="Times New Roman" w:hAnsiTheme="minorHAnsi" w:cs="Times New Roman"/>
              </w:rPr>
            </w:pPr>
            <w:r>
              <w:rPr>
                <w:rFonts w:asciiTheme="minorHAnsi" w:eastAsia="Times New Roman" w:hAnsiTheme="minorHAnsi" w:cs="Times New Roman"/>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136A41" w:rsidP="00A45D25">
            <w:pPr>
              <w:pStyle w:val="Standard"/>
              <w:rPr>
                <w:rFonts w:asciiTheme="minorHAnsi" w:eastAsia="Times New Roman" w:hAnsiTheme="minorHAnsi" w:cs="Times New Roman"/>
              </w:rPr>
            </w:pPr>
            <w:r w:rsidRPr="001C1F21">
              <w:rPr>
                <w:rFonts w:asciiTheme="minorHAnsi" w:eastAsia="Times New Roman" w:hAnsiTheme="minorHAnsi" w:cs="Times New Roman"/>
              </w:rPr>
              <w:t>Linda Mathes</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DA0CE4" w:rsidP="00A45D25">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A45D25">
            <w:pPr>
              <w:pStyle w:val="Standard"/>
              <w:rPr>
                <w:rFonts w:asciiTheme="minorHAnsi" w:eastAsia="Times New Roman" w:hAnsiTheme="minorHAnsi" w:cs="Times New Roman"/>
              </w:rPr>
            </w:pPr>
            <w:r w:rsidRPr="001C1F21">
              <w:rPr>
                <w:rFonts w:asciiTheme="minorHAnsi" w:eastAsia="Times New Roman" w:hAnsiTheme="minorHAnsi" w:cs="Times New Roman"/>
              </w:rPr>
              <w:t>Paul Carden</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0938C9" w:rsidP="00A45D25">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r>
      <w:tr w:rsidR="00136A41" w:rsidRPr="001C1F21" w:rsidTr="003164D5">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136A41" w:rsidP="003164D5">
            <w:pPr>
              <w:pStyle w:val="Standard"/>
              <w:ind w:left="111"/>
              <w:rPr>
                <w:rFonts w:asciiTheme="minorHAnsi" w:eastAsia="Times New Roman" w:hAnsiTheme="minorHAnsi" w:cs="Times New Roman"/>
              </w:rPr>
            </w:pPr>
            <w:r>
              <w:rPr>
                <w:rFonts w:asciiTheme="minorHAnsi" w:eastAsia="Times New Roman" w:hAnsiTheme="minorHAnsi" w:cs="Times New Roman"/>
              </w:rPr>
              <w:t>Elder Abuse</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7204E1" w:rsidP="003164D5">
            <w:pPr>
              <w:pStyle w:val="Standard"/>
              <w:rPr>
                <w:rFonts w:asciiTheme="minorHAnsi" w:eastAsia="Times New Roman" w:hAnsiTheme="minorHAnsi" w:cs="Times New Roman"/>
              </w:rPr>
            </w:pPr>
            <w:r>
              <w:rPr>
                <w:rFonts w:asciiTheme="minorHAnsi" w:eastAsia="Times New Roman" w:hAnsiTheme="minorHAnsi" w:cs="Times New Roman"/>
              </w:rPr>
              <w:t>Laura Green Zeilinger</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0669BB" w:rsidP="003164D5">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136A41" w:rsidP="003164D5">
            <w:pPr>
              <w:pStyle w:val="Standard"/>
              <w:rPr>
                <w:rFonts w:asciiTheme="minorHAnsi" w:eastAsia="Times New Roman" w:hAnsiTheme="minorHAnsi" w:cs="Times New Roman"/>
              </w:rPr>
            </w:pPr>
            <w:r w:rsidRPr="001C1F21">
              <w:rPr>
                <w:rFonts w:asciiTheme="minorHAnsi" w:eastAsia="Times New Roman" w:hAnsiTheme="minorHAnsi" w:cs="Times New Roman"/>
              </w:rPr>
              <w:t>Dr. Sheila Jones</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0669BB" w:rsidP="003164D5">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547B92"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547B92" w:rsidRPr="00547B92" w:rsidRDefault="00547B92" w:rsidP="00547B92">
            <w:pPr>
              <w:pStyle w:val="Standard"/>
              <w:ind w:left="111"/>
              <w:rPr>
                <w:rFonts w:asciiTheme="minorHAnsi" w:eastAsia="Times New Roman" w:hAnsiTheme="minorHAnsi" w:cs="Times New Roman"/>
              </w:rPr>
            </w:pPr>
            <w:r>
              <w:rPr>
                <w:rFonts w:asciiTheme="minorHAnsi" w:eastAsia="Times New Roman" w:hAnsiTheme="minorHAnsi" w:cs="Times New Roman"/>
              </w:rPr>
              <w:t>Elder Abuse</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FF5CD8">
            <w:pPr>
              <w:pStyle w:val="Standard"/>
              <w:rPr>
                <w:rFonts w:asciiTheme="minorHAnsi" w:eastAsia="Times New Roman" w:hAnsiTheme="minorHAnsi" w:cs="Times New Roman"/>
              </w:rPr>
            </w:pPr>
            <w:r>
              <w:rPr>
                <w:rFonts w:asciiTheme="minorHAnsi" w:eastAsia="Times New Roman" w:hAnsiTheme="minorHAnsi" w:cs="Times New Roman"/>
              </w:rPr>
              <w:t>Vacant</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547B92" w:rsidRPr="001C1F21" w:rsidRDefault="00DA0CE4">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DA0CE4">
            <w:pPr>
              <w:pStyle w:val="Standard"/>
              <w:rPr>
                <w:rFonts w:asciiTheme="minorHAnsi" w:eastAsia="Times New Roman" w:hAnsiTheme="minorHAnsi" w:cs="Times New Roman"/>
              </w:rPr>
            </w:pPr>
            <w:r>
              <w:rPr>
                <w:rFonts w:asciiTheme="minorHAnsi" w:eastAsia="Times New Roman" w:hAnsiTheme="minorHAnsi" w:cs="Times New Roman"/>
              </w:rPr>
              <w:t>None</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547B92" w:rsidRPr="001C1F21" w:rsidRDefault="00547B92" w:rsidP="00DA0CE4">
            <w:pPr>
              <w:pStyle w:val="Standard"/>
              <w:rPr>
                <w:rFonts w:asciiTheme="minorHAnsi" w:eastAsia="Times New Roman" w:hAnsiTheme="minorHAnsi" w:cs="Times New Roman"/>
              </w:rPr>
            </w:pPr>
          </w:p>
        </w:tc>
      </w:tr>
      <w:tr w:rsidR="00136A41"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36A41" w:rsidRPr="00547B92" w:rsidRDefault="007B0823" w:rsidP="009609DA">
            <w:pPr>
              <w:pStyle w:val="Standard"/>
              <w:ind w:left="111"/>
              <w:rPr>
                <w:rFonts w:asciiTheme="minorHAnsi" w:eastAsia="Times New Roman" w:hAnsiTheme="minorHAnsi" w:cs="Times New Roman"/>
              </w:rPr>
            </w:pPr>
            <w:r>
              <w:rPr>
                <w:rFonts w:asciiTheme="minorHAnsi" w:eastAsia="Times New Roman" w:hAnsiTheme="minorHAnsi" w:cs="Times New Roman"/>
              </w:rPr>
              <w:t>Education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7204E1" w:rsidP="009609DA">
            <w:pPr>
              <w:pStyle w:val="Standard"/>
              <w:rPr>
                <w:rFonts w:asciiTheme="minorHAnsi" w:eastAsia="Times New Roman" w:hAnsiTheme="minorHAnsi" w:cs="Times New Roman"/>
              </w:rPr>
            </w:pPr>
            <w:r>
              <w:rPr>
                <w:rFonts w:asciiTheme="minorHAnsi" w:eastAsia="Times New Roman" w:hAnsiTheme="minorHAnsi" w:cs="Times New Roman"/>
              </w:rPr>
              <w:t>Jennifer Niles</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0669BB" w:rsidP="009609DA">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7204E1" w:rsidP="009609DA">
            <w:pPr>
              <w:pStyle w:val="Standard"/>
              <w:rPr>
                <w:rFonts w:asciiTheme="minorHAnsi" w:eastAsia="Times New Roman" w:hAnsiTheme="minorHAnsi" w:cs="Times New Roman"/>
              </w:rPr>
            </w:pPr>
            <w:r>
              <w:rPr>
                <w:rFonts w:asciiTheme="minorHAnsi" w:eastAsia="Times New Roman" w:hAnsiTheme="minorHAnsi" w:cs="Times New Roman"/>
              </w:rPr>
              <w:t>Aaron Parrott</w:t>
            </w:r>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136A41" w:rsidRPr="001C1F21" w:rsidRDefault="007204E1" w:rsidP="009609DA">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r>
      <w:tr w:rsidR="00C919FD" w:rsidRPr="001C1F21" w:rsidTr="00136A41">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C919FD" w:rsidRDefault="00C919FD" w:rsidP="009609DA">
            <w:pPr>
              <w:pStyle w:val="Standard"/>
              <w:ind w:left="111"/>
              <w:rPr>
                <w:rFonts w:asciiTheme="minorHAnsi" w:eastAsia="Times New Roman" w:hAnsiTheme="minorHAnsi" w:cs="Times New Roman"/>
              </w:rPr>
            </w:pPr>
            <w:r>
              <w:rPr>
                <w:rFonts w:asciiTheme="minorHAnsi" w:eastAsia="Times New Roman" w:hAnsiTheme="minorHAnsi" w:cs="Times New Roman"/>
              </w:rPr>
              <w:t>Economic Development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919FD" w:rsidRDefault="00C919FD" w:rsidP="009609DA">
            <w:pPr>
              <w:pStyle w:val="Standard"/>
              <w:rPr>
                <w:rFonts w:asciiTheme="minorHAnsi" w:eastAsia="Times New Roman" w:hAnsiTheme="minorHAnsi" w:cs="Times New Roman"/>
              </w:rPr>
            </w:pPr>
            <w:r>
              <w:rPr>
                <w:rFonts w:asciiTheme="minorHAnsi" w:eastAsia="Times New Roman" w:hAnsiTheme="minorHAnsi" w:cs="Times New Roman"/>
              </w:rPr>
              <w:t>Brian Kenner</w:t>
            </w:r>
          </w:p>
        </w:tc>
        <w:tc>
          <w:tcPr>
            <w:tcW w:w="1005" w:type="dxa"/>
            <w:tcBorders>
              <w:bottom w:val="single" w:sz="4" w:space="0" w:color="00000A"/>
              <w:right w:val="single" w:sz="4" w:space="0" w:color="00000A"/>
            </w:tcBorders>
            <w:shd w:val="clear" w:color="auto" w:fill="FFFFFF"/>
            <w:tcMar>
              <w:top w:w="0" w:type="dxa"/>
              <w:left w:w="108" w:type="dxa"/>
              <w:bottom w:w="0" w:type="dxa"/>
              <w:right w:w="108" w:type="dxa"/>
            </w:tcMar>
          </w:tcPr>
          <w:p w:rsidR="00C919FD" w:rsidRDefault="00C919FD" w:rsidP="009609DA">
            <w:pPr>
              <w:pStyle w:val="Standard"/>
              <w:jc w:val="center"/>
              <w:rPr>
                <w:rFonts w:asciiTheme="minorHAnsi" w:eastAsia="Times New Roman" w:hAnsiTheme="minorHAnsi" w:cs="Times New Roman"/>
              </w:rPr>
            </w:pPr>
            <w:r>
              <w:rPr>
                <w:rFonts w:asciiTheme="minorHAnsi" w:eastAsia="Times New Roman" w:hAnsiTheme="minorHAnsi" w:cs="Times New Roman"/>
              </w:rPr>
              <w:t>Yes</w:t>
            </w:r>
          </w:p>
        </w:tc>
        <w:tc>
          <w:tcPr>
            <w:tcW w:w="2255" w:type="dxa"/>
            <w:tcBorders>
              <w:bottom w:val="single" w:sz="4" w:space="0" w:color="00000A"/>
              <w:right w:val="single" w:sz="4" w:space="0" w:color="00000A"/>
            </w:tcBorders>
            <w:shd w:val="clear" w:color="auto" w:fill="auto"/>
            <w:tcMar>
              <w:top w:w="0" w:type="dxa"/>
              <w:left w:w="108" w:type="dxa"/>
              <w:bottom w:w="0" w:type="dxa"/>
              <w:right w:w="108" w:type="dxa"/>
            </w:tcMar>
          </w:tcPr>
          <w:p w:rsidR="00C919FD" w:rsidRDefault="00C919FD" w:rsidP="009609DA">
            <w:pPr>
              <w:pStyle w:val="Standard"/>
              <w:rPr>
                <w:rFonts w:asciiTheme="minorHAnsi" w:eastAsia="Times New Roman" w:hAnsiTheme="minorHAnsi" w:cs="Times New Roman"/>
              </w:rPr>
            </w:pPr>
            <w:r>
              <w:rPr>
                <w:rFonts w:asciiTheme="minorHAnsi" w:eastAsia="Times New Roman" w:hAnsiTheme="minorHAnsi" w:cs="Times New Roman"/>
              </w:rPr>
              <w:t xml:space="preserve">Lavar </w:t>
            </w:r>
            <w:proofErr w:type="spellStart"/>
            <w:r>
              <w:rPr>
                <w:rFonts w:asciiTheme="minorHAnsi" w:eastAsia="Times New Roman" w:hAnsiTheme="minorHAnsi" w:cs="Times New Roman"/>
              </w:rPr>
              <w:t>Yousman</w:t>
            </w:r>
            <w:proofErr w:type="spellEnd"/>
          </w:p>
        </w:tc>
        <w:tc>
          <w:tcPr>
            <w:tcW w:w="1070" w:type="dxa"/>
            <w:tcBorders>
              <w:bottom w:val="single" w:sz="4" w:space="0" w:color="00000A"/>
              <w:right w:val="single" w:sz="4" w:space="0" w:color="00000A"/>
            </w:tcBorders>
            <w:shd w:val="clear" w:color="auto" w:fill="auto"/>
            <w:tcMar>
              <w:top w:w="0" w:type="dxa"/>
              <w:left w:w="108" w:type="dxa"/>
              <w:bottom w:w="0" w:type="dxa"/>
              <w:right w:w="108" w:type="dxa"/>
            </w:tcMar>
          </w:tcPr>
          <w:p w:rsidR="00C919FD" w:rsidRDefault="00472666" w:rsidP="009609DA">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r>
      <w:tr w:rsidR="00136A41" w:rsidRPr="001C1F21" w:rsidTr="00C919FD">
        <w:trPr>
          <w:trHeight w:val="315"/>
          <w:jc w:val="center"/>
        </w:trPr>
        <w:tc>
          <w:tcPr>
            <w:tcW w:w="2184" w:type="dxa"/>
            <w:tcBorders>
              <w:left w:val="single" w:sz="4" w:space="0" w:color="00000A"/>
              <w:right w:val="single" w:sz="4" w:space="0" w:color="00000A"/>
            </w:tcBorders>
            <w:shd w:val="clear" w:color="auto" w:fill="FFFFFF"/>
          </w:tcPr>
          <w:p w:rsidR="00136A41" w:rsidRPr="00547B92" w:rsidRDefault="007B0823" w:rsidP="009609DA">
            <w:pPr>
              <w:pStyle w:val="Standard"/>
              <w:ind w:left="111"/>
              <w:rPr>
                <w:rFonts w:asciiTheme="minorHAnsi" w:eastAsia="Times New Roman" w:hAnsiTheme="minorHAnsi" w:cs="Times New Roman"/>
              </w:rPr>
            </w:pPr>
            <w:r>
              <w:rPr>
                <w:rFonts w:asciiTheme="minorHAnsi" w:eastAsia="Times New Roman" w:hAnsiTheme="minorHAnsi" w:cs="Times New Roman"/>
              </w:rPr>
              <w:t xml:space="preserve">Community </w:t>
            </w:r>
            <w:proofErr w:type="spellStart"/>
            <w:r>
              <w:rPr>
                <w:rFonts w:asciiTheme="minorHAnsi" w:eastAsia="Times New Roman" w:hAnsiTheme="minorHAnsi" w:cs="Times New Roman"/>
              </w:rPr>
              <w:t>Devel</w:t>
            </w:r>
            <w:proofErr w:type="spellEnd"/>
            <w:r>
              <w:rPr>
                <w:rFonts w:asciiTheme="minorHAnsi" w:eastAsia="Times New Roman" w:hAnsiTheme="minorHAnsi" w:cs="Times New Roman"/>
              </w:rPr>
              <w:t>.</w:t>
            </w:r>
          </w:p>
        </w:tc>
        <w:tc>
          <w:tcPr>
            <w:tcW w:w="2366" w:type="dxa"/>
            <w:tcBorders>
              <w:left w:val="single" w:sz="4" w:space="0" w:color="00000A"/>
              <w:right w:val="single" w:sz="4" w:space="0" w:color="00000A"/>
            </w:tcBorders>
            <w:shd w:val="clear" w:color="auto" w:fill="FFFFFF"/>
            <w:tcMar>
              <w:top w:w="0" w:type="dxa"/>
              <w:left w:w="108" w:type="dxa"/>
              <w:bottom w:w="0" w:type="dxa"/>
              <w:right w:w="108" w:type="dxa"/>
            </w:tcMar>
          </w:tcPr>
          <w:p w:rsidR="00136A41" w:rsidRPr="001C1F21" w:rsidRDefault="007204E1" w:rsidP="009609DA">
            <w:pPr>
              <w:pStyle w:val="Standard"/>
              <w:rPr>
                <w:rFonts w:asciiTheme="minorHAnsi" w:eastAsia="Times New Roman" w:hAnsiTheme="minorHAnsi" w:cs="Times New Roman"/>
              </w:rPr>
            </w:pPr>
            <w:r>
              <w:rPr>
                <w:rFonts w:asciiTheme="minorHAnsi" w:eastAsia="Times New Roman" w:hAnsiTheme="minorHAnsi" w:cs="Times New Roman"/>
              </w:rPr>
              <w:t>Courtney Snowden</w:t>
            </w:r>
          </w:p>
        </w:tc>
        <w:tc>
          <w:tcPr>
            <w:tcW w:w="1005" w:type="dxa"/>
            <w:tcBorders>
              <w:right w:val="single" w:sz="4" w:space="0" w:color="00000A"/>
            </w:tcBorders>
            <w:shd w:val="clear" w:color="auto" w:fill="FFFFFF"/>
            <w:tcMar>
              <w:top w:w="0" w:type="dxa"/>
              <w:left w:w="108" w:type="dxa"/>
              <w:bottom w:w="0" w:type="dxa"/>
              <w:right w:w="108" w:type="dxa"/>
            </w:tcMar>
          </w:tcPr>
          <w:p w:rsidR="00136A41" w:rsidRPr="001C1F21" w:rsidRDefault="000669BB" w:rsidP="009609DA">
            <w:pPr>
              <w:pStyle w:val="Standard"/>
              <w:jc w:val="center"/>
              <w:rPr>
                <w:rFonts w:asciiTheme="minorHAnsi" w:eastAsia="Times New Roman" w:hAnsiTheme="minorHAnsi" w:cs="Times New Roman"/>
              </w:rPr>
            </w:pPr>
            <w:r>
              <w:rPr>
                <w:rFonts w:asciiTheme="minorHAnsi" w:eastAsia="Times New Roman" w:hAnsiTheme="minorHAnsi" w:cs="Times New Roman"/>
              </w:rPr>
              <w:t>No</w:t>
            </w:r>
          </w:p>
        </w:tc>
        <w:tc>
          <w:tcPr>
            <w:tcW w:w="2255" w:type="dxa"/>
            <w:tcBorders>
              <w:right w:val="single" w:sz="4" w:space="0" w:color="00000A"/>
            </w:tcBorders>
            <w:shd w:val="clear" w:color="auto" w:fill="auto"/>
            <w:tcMar>
              <w:top w:w="0" w:type="dxa"/>
              <w:left w:w="108" w:type="dxa"/>
              <w:bottom w:w="0" w:type="dxa"/>
              <w:right w:w="108" w:type="dxa"/>
            </w:tcMar>
          </w:tcPr>
          <w:p w:rsidR="00136A41" w:rsidRPr="001C1F21" w:rsidRDefault="00136A41" w:rsidP="009609DA">
            <w:pPr>
              <w:pStyle w:val="Standard"/>
              <w:rPr>
                <w:rFonts w:asciiTheme="minorHAnsi" w:eastAsia="Times New Roman" w:hAnsiTheme="minorHAnsi" w:cs="Times New Roman"/>
              </w:rPr>
            </w:pPr>
          </w:p>
        </w:tc>
        <w:tc>
          <w:tcPr>
            <w:tcW w:w="1070" w:type="dxa"/>
            <w:tcBorders>
              <w:right w:val="single" w:sz="4" w:space="0" w:color="00000A"/>
            </w:tcBorders>
            <w:shd w:val="clear" w:color="auto" w:fill="auto"/>
            <w:tcMar>
              <w:top w:w="0" w:type="dxa"/>
              <w:left w:w="108" w:type="dxa"/>
              <w:bottom w:w="0" w:type="dxa"/>
              <w:right w:w="108" w:type="dxa"/>
            </w:tcMar>
          </w:tcPr>
          <w:p w:rsidR="00136A41" w:rsidRPr="001C1F21" w:rsidRDefault="00136A41" w:rsidP="007204E1">
            <w:pPr>
              <w:pStyle w:val="Standard"/>
              <w:rPr>
                <w:rFonts w:asciiTheme="minorHAnsi" w:eastAsia="Times New Roman" w:hAnsiTheme="minorHAnsi" w:cs="Times New Roman"/>
              </w:rPr>
            </w:pPr>
          </w:p>
        </w:tc>
      </w:tr>
    </w:tbl>
    <w:p w:rsidR="00C919FD" w:rsidRDefault="00C919FD">
      <w:pPr>
        <w:suppressAutoHyphens w:val="0"/>
        <w:rPr>
          <w:rFonts w:asciiTheme="minorHAnsi" w:hAnsiTheme="minorHAnsi"/>
          <w:color w:val="00000A"/>
          <w:sz w:val="24"/>
          <w:szCs w:val="24"/>
        </w:rPr>
      </w:pPr>
    </w:p>
    <w:p w:rsidR="00174167" w:rsidRDefault="00C919FD">
      <w:pPr>
        <w:pStyle w:val="Standard"/>
        <w:rPr>
          <w:rFonts w:asciiTheme="minorHAnsi" w:hAnsiTheme="minorHAnsi"/>
          <w:b/>
          <w:color w:val="00000A"/>
        </w:rPr>
      </w:pPr>
      <w:r>
        <w:rPr>
          <w:rFonts w:asciiTheme="minorHAnsi" w:hAnsiTheme="minorHAnsi"/>
          <w:b/>
          <w:color w:val="00000A"/>
        </w:rPr>
        <w:t>Councilmembers and Staff Present:</w:t>
      </w:r>
    </w:p>
    <w:p w:rsidR="00C919FD" w:rsidRPr="00822308" w:rsidRDefault="00C919FD">
      <w:pPr>
        <w:pStyle w:val="Standard"/>
        <w:rPr>
          <w:rFonts w:asciiTheme="minorHAnsi" w:hAnsiTheme="minorHAnsi"/>
          <w:color w:val="00000A"/>
        </w:rPr>
      </w:pPr>
      <w:r w:rsidRPr="00822308">
        <w:rPr>
          <w:rFonts w:asciiTheme="minorHAnsi" w:hAnsiTheme="minorHAnsi"/>
          <w:color w:val="00000A"/>
        </w:rPr>
        <w:t>Anita Bonds</w:t>
      </w:r>
    </w:p>
    <w:p w:rsidR="00C919FD" w:rsidRPr="00822308" w:rsidRDefault="00C919FD">
      <w:pPr>
        <w:pStyle w:val="Standard"/>
        <w:rPr>
          <w:rFonts w:asciiTheme="minorHAnsi" w:hAnsiTheme="minorHAnsi"/>
          <w:color w:val="00000A"/>
        </w:rPr>
      </w:pPr>
      <w:r w:rsidRPr="00822308">
        <w:rPr>
          <w:rFonts w:asciiTheme="minorHAnsi" w:hAnsiTheme="minorHAnsi"/>
          <w:color w:val="00000A"/>
        </w:rPr>
        <w:t>Irene Kong</w:t>
      </w:r>
    </w:p>
    <w:p w:rsidR="00C919FD" w:rsidRPr="00822308" w:rsidRDefault="00C919FD">
      <w:pPr>
        <w:pStyle w:val="Standard"/>
        <w:rPr>
          <w:rFonts w:asciiTheme="minorHAnsi" w:hAnsiTheme="minorHAnsi"/>
          <w:color w:val="00000A"/>
        </w:rPr>
      </w:pPr>
      <w:r w:rsidRPr="00822308">
        <w:rPr>
          <w:rFonts w:asciiTheme="minorHAnsi" w:hAnsiTheme="minorHAnsi"/>
          <w:color w:val="00000A"/>
        </w:rPr>
        <w:t>Ryan Hicks, Legislative Analyst</w:t>
      </w:r>
    </w:p>
    <w:p w:rsidR="00C919FD" w:rsidRPr="00822308" w:rsidRDefault="00C919FD">
      <w:pPr>
        <w:pStyle w:val="Standard"/>
        <w:rPr>
          <w:rFonts w:asciiTheme="minorHAnsi" w:hAnsiTheme="minorHAnsi"/>
          <w:color w:val="00000A"/>
        </w:rPr>
      </w:pPr>
    </w:p>
    <w:p w:rsidR="00C919FD" w:rsidRPr="00822308" w:rsidRDefault="00C919FD">
      <w:pPr>
        <w:pStyle w:val="Standard"/>
        <w:rPr>
          <w:rFonts w:asciiTheme="minorHAnsi" w:hAnsiTheme="minorHAnsi"/>
          <w:color w:val="00000A"/>
        </w:rPr>
      </w:pPr>
      <w:r w:rsidRPr="00822308">
        <w:rPr>
          <w:rFonts w:asciiTheme="minorHAnsi" w:hAnsiTheme="minorHAnsi"/>
          <w:color w:val="00000A"/>
        </w:rPr>
        <w:t>Cheryl Neumann, COS, Brandon Todd</w:t>
      </w:r>
    </w:p>
    <w:p w:rsidR="00C919FD" w:rsidRPr="001C1F21" w:rsidRDefault="00C919FD">
      <w:pPr>
        <w:pStyle w:val="Standard"/>
        <w:rPr>
          <w:rFonts w:asciiTheme="minorHAnsi" w:hAnsiTheme="minorHAnsi"/>
          <w:b/>
          <w:color w:val="00000A"/>
        </w:rPr>
      </w:pPr>
    </w:p>
    <w:p w:rsidR="00174167" w:rsidRPr="001C1F21" w:rsidRDefault="00163723">
      <w:pPr>
        <w:pStyle w:val="Standard"/>
        <w:rPr>
          <w:rFonts w:asciiTheme="minorHAnsi" w:hAnsiTheme="minorHAnsi"/>
          <w:b/>
          <w:color w:val="00000A"/>
        </w:rPr>
      </w:pPr>
      <w:r w:rsidRPr="001C1F21">
        <w:rPr>
          <w:rFonts w:asciiTheme="minorHAnsi" w:hAnsiTheme="minorHAnsi"/>
          <w:b/>
          <w:color w:val="00000A"/>
        </w:rPr>
        <w:t>Meeting Attendees – Others</w:t>
      </w:r>
    </w:p>
    <w:tbl>
      <w:tblPr>
        <w:tblW w:w="6641" w:type="dxa"/>
        <w:jc w:val="center"/>
        <w:tblLayout w:type="fixed"/>
        <w:tblCellMar>
          <w:left w:w="10" w:type="dxa"/>
          <w:right w:w="10" w:type="dxa"/>
        </w:tblCellMar>
        <w:tblLook w:val="04A0" w:firstRow="1" w:lastRow="0" w:firstColumn="1" w:lastColumn="0" w:noHBand="0" w:noVBand="1"/>
      </w:tblPr>
      <w:tblGrid>
        <w:gridCol w:w="3320"/>
        <w:gridCol w:w="3321"/>
      </w:tblGrid>
      <w:tr w:rsidR="00174167" w:rsidRPr="001C1F21">
        <w:trPr>
          <w:trHeight w:val="315"/>
          <w:jc w:val="center"/>
        </w:trPr>
        <w:tc>
          <w:tcPr>
            <w:tcW w:w="3320" w:type="dxa"/>
            <w:shd w:val="clear" w:color="auto" w:fill="auto"/>
            <w:tcMar>
              <w:top w:w="0" w:type="dxa"/>
              <w:left w:w="108" w:type="dxa"/>
              <w:bottom w:w="0" w:type="dxa"/>
              <w:right w:w="108" w:type="dxa"/>
            </w:tcMar>
          </w:tcPr>
          <w:p w:rsidR="00174167" w:rsidRPr="001C1F21" w:rsidRDefault="00163723">
            <w:pPr>
              <w:pStyle w:val="Standard"/>
              <w:rPr>
                <w:rFonts w:asciiTheme="minorHAnsi" w:hAnsiTheme="minorHAnsi"/>
                <w:color w:val="00000A"/>
              </w:rPr>
            </w:pPr>
            <w:r w:rsidRPr="001C1F21">
              <w:rPr>
                <w:rFonts w:asciiTheme="minorHAnsi" w:hAnsiTheme="minorHAnsi"/>
                <w:color w:val="00000A"/>
              </w:rPr>
              <w:t>Gail Kohn</w:t>
            </w:r>
            <w:r w:rsidR="001C1F21" w:rsidRPr="001C1F21">
              <w:rPr>
                <w:rFonts w:asciiTheme="minorHAnsi" w:hAnsiTheme="minorHAnsi"/>
                <w:color w:val="00000A"/>
              </w:rPr>
              <w:t xml:space="preserve"> (DMHHS)</w:t>
            </w:r>
          </w:p>
        </w:tc>
        <w:tc>
          <w:tcPr>
            <w:tcW w:w="3321" w:type="dxa"/>
            <w:shd w:val="clear" w:color="auto" w:fill="auto"/>
            <w:tcMar>
              <w:top w:w="0" w:type="dxa"/>
              <w:left w:w="108" w:type="dxa"/>
              <w:bottom w:w="0" w:type="dxa"/>
              <w:right w:w="108" w:type="dxa"/>
            </w:tcMar>
          </w:tcPr>
          <w:p w:rsidR="00174167" w:rsidRPr="001C1F21" w:rsidRDefault="00FF5CD8" w:rsidP="009A1858">
            <w:pPr>
              <w:pStyle w:val="Standard"/>
              <w:rPr>
                <w:rFonts w:asciiTheme="minorHAnsi" w:eastAsia="Times New Roman" w:hAnsiTheme="minorHAnsi" w:cs="Times New Roman"/>
              </w:rPr>
            </w:pPr>
            <w:r w:rsidRPr="00FF5CD8">
              <w:rPr>
                <w:rFonts w:asciiTheme="minorHAnsi" w:eastAsia="Times New Roman" w:hAnsiTheme="minorHAnsi" w:cs="Times New Roman"/>
              </w:rPr>
              <w:t>Nick Kushner (DMHHS)</w:t>
            </w:r>
          </w:p>
        </w:tc>
      </w:tr>
      <w:tr w:rsidR="00174167" w:rsidRPr="001C1F21">
        <w:trPr>
          <w:trHeight w:val="315"/>
          <w:jc w:val="center"/>
        </w:trPr>
        <w:tc>
          <w:tcPr>
            <w:tcW w:w="3320" w:type="dxa"/>
            <w:shd w:val="clear" w:color="auto" w:fill="auto"/>
            <w:tcMar>
              <w:top w:w="0" w:type="dxa"/>
              <w:left w:w="108" w:type="dxa"/>
              <w:bottom w:w="0" w:type="dxa"/>
              <w:right w:w="108" w:type="dxa"/>
            </w:tcMar>
          </w:tcPr>
          <w:p w:rsidR="00174167" w:rsidRDefault="007204E1">
            <w:pPr>
              <w:pStyle w:val="Standard"/>
              <w:rPr>
                <w:rFonts w:asciiTheme="minorHAnsi" w:hAnsiTheme="minorHAnsi"/>
                <w:color w:val="00000A"/>
              </w:rPr>
            </w:pPr>
            <w:r>
              <w:rPr>
                <w:rFonts w:asciiTheme="minorHAnsi" w:hAnsiTheme="minorHAnsi"/>
                <w:color w:val="00000A"/>
              </w:rPr>
              <w:t>Brian Footer</w:t>
            </w:r>
            <w:r w:rsidR="00FF5CD8">
              <w:rPr>
                <w:rFonts w:asciiTheme="minorHAnsi" w:hAnsiTheme="minorHAnsi"/>
                <w:color w:val="00000A"/>
              </w:rPr>
              <w:t xml:space="preserve"> (DCOA</w:t>
            </w:r>
            <w:r w:rsidR="000669BB">
              <w:rPr>
                <w:rFonts w:asciiTheme="minorHAnsi" w:hAnsiTheme="minorHAnsi"/>
                <w:color w:val="00000A"/>
              </w:rPr>
              <w:t>)</w:t>
            </w:r>
          </w:p>
          <w:p w:rsidR="00822308" w:rsidRDefault="00822308">
            <w:pPr>
              <w:pStyle w:val="Standard"/>
              <w:rPr>
                <w:rFonts w:asciiTheme="minorHAnsi" w:hAnsiTheme="minorHAnsi"/>
                <w:color w:val="00000A"/>
              </w:rPr>
            </w:pPr>
            <w:r>
              <w:rPr>
                <w:rFonts w:asciiTheme="minorHAnsi" w:hAnsiTheme="minorHAnsi"/>
                <w:color w:val="00000A"/>
              </w:rPr>
              <w:t>Heather Foote (Cleveland and Woodley Park Village)</w:t>
            </w:r>
          </w:p>
          <w:p w:rsidR="00822308" w:rsidRPr="001C1F21" w:rsidRDefault="00822308">
            <w:pPr>
              <w:pStyle w:val="Standard"/>
              <w:rPr>
                <w:rFonts w:asciiTheme="minorHAnsi" w:hAnsiTheme="minorHAnsi"/>
                <w:color w:val="00000A"/>
              </w:rPr>
            </w:pPr>
            <w:r>
              <w:rPr>
                <w:rFonts w:asciiTheme="minorHAnsi" w:hAnsiTheme="minorHAnsi"/>
                <w:color w:val="00000A"/>
              </w:rPr>
              <w:t>Peggy Keller (DOH)</w:t>
            </w:r>
          </w:p>
        </w:tc>
        <w:tc>
          <w:tcPr>
            <w:tcW w:w="3321" w:type="dxa"/>
            <w:shd w:val="clear" w:color="auto" w:fill="auto"/>
            <w:tcMar>
              <w:top w:w="0" w:type="dxa"/>
              <w:left w:w="108" w:type="dxa"/>
              <w:bottom w:w="0" w:type="dxa"/>
              <w:right w:w="108" w:type="dxa"/>
            </w:tcMar>
          </w:tcPr>
          <w:p w:rsidR="00174167" w:rsidRDefault="00822308">
            <w:pPr>
              <w:pStyle w:val="Standard"/>
              <w:rPr>
                <w:rFonts w:asciiTheme="minorHAnsi" w:hAnsiTheme="minorHAnsi"/>
                <w:color w:val="00000A"/>
              </w:rPr>
            </w:pPr>
            <w:r>
              <w:rPr>
                <w:rFonts w:asciiTheme="minorHAnsi" w:hAnsiTheme="minorHAnsi"/>
                <w:color w:val="00000A"/>
              </w:rPr>
              <w:t xml:space="preserve">Janet </w:t>
            </w:r>
            <w:proofErr w:type="spellStart"/>
            <w:r>
              <w:rPr>
                <w:rFonts w:asciiTheme="minorHAnsi" w:hAnsiTheme="minorHAnsi"/>
                <w:color w:val="00000A"/>
              </w:rPr>
              <w:t>Heisse</w:t>
            </w:r>
            <w:proofErr w:type="spellEnd"/>
            <w:r>
              <w:rPr>
                <w:rFonts w:asciiTheme="minorHAnsi" w:hAnsiTheme="minorHAnsi"/>
                <w:color w:val="00000A"/>
              </w:rPr>
              <w:t xml:space="preserve"> (CoA)</w:t>
            </w:r>
          </w:p>
          <w:p w:rsidR="00822308" w:rsidRDefault="00822308">
            <w:pPr>
              <w:pStyle w:val="Standard"/>
              <w:rPr>
                <w:rFonts w:asciiTheme="minorHAnsi" w:hAnsiTheme="minorHAnsi"/>
                <w:color w:val="00000A"/>
              </w:rPr>
            </w:pPr>
            <w:r>
              <w:rPr>
                <w:rFonts w:asciiTheme="minorHAnsi" w:hAnsiTheme="minorHAnsi"/>
                <w:color w:val="00000A"/>
              </w:rPr>
              <w:t>Sally White (Iona/ SAC)</w:t>
            </w:r>
          </w:p>
          <w:p w:rsidR="00177A57" w:rsidRPr="001C1F21" w:rsidRDefault="00177A57">
            <w:pPr>
              <w:pStyle w:val="Standard"/>
              <w:rPr>
                <w:rFonts w:asciiTheme="minorHAnsi" w:hAnsiTheme="minorHAnsi"/>
                <w:color w:val="00000A"/>
              </w:rPr>
            </w:pPr>
            <w:r>
              <w:rPr>
                <w:rFonts w:asciiTheme="minorHAnsi" w:hAnsiTheme="minorHAnsi"/>
                <w:color w:val="00000A"/>
              </w:rPr>
              <w:t>Deborah Crain-Kemp (OP)</w:t>
            </w:r>
          </w:p>
        </w:tc>
      </w:tr>
    </w:tbl>
    <w:p w:rsidR="00DA0B9D" w:rsidRDefault="00541E90" w:rsidP="00DA0B9D">
      <w:pPr>
        <w:pStyle w:val="Standard"/>
        <w:rPr>
          <w:rFonts w:asciiTheme="minorHAnsi" w:hAnsiTheme="minorHAnsi"/>
          <w:b/>
        </w:rPr>
      </w:pPr>
      <w:r>
        <w:rPr>
          <w:rFonts w:asciiTheme="minorHAnsi" w:hAnsiTheme="minorHAnsi"/>
          <w:b/>
        </w:rPr>
        <w:t>Actions</w:t>
      </w:r>
      <w:r w:rsidR="00163723" w:rsidRPr="001C1F21">
        <w:rPr>
          <w:rFonts w:asciiTheme="minorHAnsi" w:hAnsiTheme="minorHAnsi"/>
          <w:b/>
        </w:rPr>
        <w:t>:</w:t>
      </w:r>
    </w:p>
    <w:p w:rsidR="0088779F" w:rsidRDefault="0088779F" w:rsidP="0088779F">
      <w:pPr>
        <w:pStyle w:val="Standard"/>
        <w:numPr>
          <w:ilvl w:val="0"/>
          <w:numId w:val="17"/>
        </w:numPr>
        <w:tabs>
          <w:tab w:val="left" w:pos="1800"/>
        </w:tabs>
        <w:rPr>
          <w:rFonts w:asciiTheme="minorHAnsi" w:hAnsiTheme="minorHAnsi"/>
        </w:rPr>
      </w:pPr>
      <w:r w:rsidRPr="006316F7">
        <w:rPr>
          <w:rFonts w:asciiTheme="minorHAnsi" w:hAnsiTheme="minorHAnsi"/>
        </w:rPr>
        <w:t>Welcome and introductions</w:t>
      </w:r>
    </w:p>
    <w:p w:rsidR="006D340B" w:rsidRPr="006D340B" w:rsidRDefault="007204E1" w:rsidP="006D340B">
      <w:pPr>
        <w:pStyle w:val="Standard"/>
        <w:numPr>
          <w:ilvl w:val="0"/>
          <w:numId w:val="17"/>
        </w:numPr>
        <w:rPr>
          <w:rFonts w:asciiTheme="minorHAnsi" w:hAnsiTheme="minorHAnsi"/>
        </w:rPr>
      </w:pPr>
      <w:r>
        <w:rPr>
          <w:rFonts w:asciiTheme="minorHAnsi" w:hAnsiTheme="minorHAnsi"/>
        </w:rPr>
        <w:t>Meeting notes approved</w:t>
      </w:r>
      <w:r w:rsidR="006D340B">
        <w:rPr>
          <w:rFonts w:asciiTheme="minorHAnsi" w:hAnsiTheme="minorHAnsi"/>
        </w:rPr>
        <w:t xml:space="preserve"> with amendments</w:t>
      </w:r>
      <w:r w:rsidR="006D340B">
        <w:rPr>
          <w:rStyle w:val="EndnoteReference"/>
          <w:rFonts w:asciiTheme="minorHAnsi" w:hAnsiTheme="minorHAnsi"/>
        </w:rPr>
        <w:endnoteReference w:id="1"/>
      </w:r>
      <w:r w:rsidR="00670C32" w:rsidRPr="00670C32">
        <w:rPr>
          <w:rFonts w:asciiTheme="minorHAnsi" w:hAnsiTheme="minorHAnsi"/>
        </w:rPr>
        <w:t>.</w:t>
      </w:r>
    </w:p>
    <w:p w:rsidR="0088779F" w:rsidRPr="00670C32" w:rsidRDefault="0088779F" w:rsidP="000938C9">
      <w:pPr>
        <w:pStyle w:val="Standard"/>
        <w:rPr>
          <w:rFonts w:asciiTheme="minorHAnsi" w:hAnsiTheme="minorHAnsi"/>
        </w:rPr>
      </w:pPr>
    </w:p>
    <w:p w:rsidR="00174167" w:rsidRPr="001C1F21" w:rsidRDefault="00174167">
      <w:pPr>
        <w:pStyle w:val="Standard"/>
        <w:tabs>
          <w:tab w:val="left" w:pos="1800"/>
        </w:tabs>
        <w:rPr>
          <w:rFonts w:asciiTheme="minorHAnsi" w:hAnsiTheme="minorHAnsi"/>
          <w:b/>
        </w:rPr>
      </w:pPr>
      <w:bookmarkStart w:id="0" w:name="_GoBack"/>
      <w:bookmarkEnd w:id="0"/>
    </w:p>
    <w:p w:rsidR="00DA0B9D" w:rsidRDefault="00C612D7" w:rsidP="00547B92">
      <w:pPr>
        <w:pStyle w:val="Standard"/>
        <w:tabs>
          <w:tab w:val="left" w:pos="1800"/>
        </w:tabs>
        <w:rPr>
          <w:rFonts w:asciiTheme="minorHAnsi" w:hAnsiTheme="minorHAnsi"/>
          <w:b/>
        </w:rPr>
      </w:pPr>
      <w:r>
        <w:rPr>
          <w:rFonts w:asciiTheme="minorHAnsi" w:hAnsiTheme="minorHAnsi"/>
          <w:b/>
        </w:rPr>
        <w:t>Updates</w:t>
      </w:r>
      <w:r w:rsidR="00163723" w:rsidRPr="001C1F21">
        <w:rPr>
          <w:rFonts w:asciiTheme="minorHAnsi" w:hAnsiTheme="minorHAnsi"/>
          <w:b/>
        </w:rPr>
        <w:t>:</w:t>
      </w:r>
      <w:r w:rsidR="00DA0B9D">
        <w:rPr>
          <w:rFonts w:asciiTheme="minorHAnsi" w:hAnsiTheme="minorHAnsi"/>
          <w:b/>
        </w:rPr>
        <w:t xml:space="preserve"> </w:t>
      </w:r>
    </w:p>
    <w:p w:rsidR="006316F7" w:rsidRPr="00C612D7" w:rsidRDefault="007204E1" w:rsidP="00C612D7">
      <w:pPr>
        <w:pStyle w:val="Standard"/>
        <w:numPr>
          <w:ilvl w:val="0"/>
          <w:numId w:val="25"/>
        </w:numPr>
        <w:tabs>
          <w:tab w:val="left" w:pos="1800"/>
        </w:tabs>
        <w:rPr>
          <w:rFonts w:asciiTheme="minorHAnsi" w:hAnsiTheme="minorHAnsi"/>
        </w:rPr>
      </w:pPr>
      <w:r w:rsidRPr="00C612D7">
        <w:rPr>
          <w:rFonts w:asciiTheme="minorHAnsi" w:hAnsiTheme="minorHAnsi"/>
        </w:rPr>
        <w:t>Updat</w:t>
      </w:r>
      <w:r w:rsidR="001B6B1C" w:rsidRPr="00C612D7">
        <w:rPr>
          <w:rFonts w:asciiTheme="minorHAnsi" w:hAnsiTheme="minorHAnsi"/>
        </w:rPr>
        <w:t xml:space="preserve">e on AF-DC activities </w:t>
      </w:r>
    </w:p>
    <w:p w:rsidR="00070D06" w:rsidRPr="00D93237" w:rsidRDefault="00D93237" w:rsidP="00D93237">
      <w:pPr>
        <w:pStyle w:val="Standard"/>
        <w:tabs>
          <w:tab w:val="left" w:pos="1800"/>
        </w:tabs>
        <w:ind w:left="720"/>
        <w:rPr>
          <w:rFonts w:asciiTheme="minorHAnsi" w:hAnsiTheme="minorHAnsi"/>
        </w:rPr>
      </w:pPr>
      <w:r>
        <w:rPr>
          <w:rFonts w:asciiTheme="minorHAnsi" w:hAnsiTheme="minorHAnsi"/>
        </w:rPr>
        <w:t>--</w:t>
      </w:r>
      <w:r w:rsidR="00C24890" w:rsidRPr="00C612D7">
        <w:rPr>
          <w:rFonts w:asciiTheme="minorHAnsi" w:hAnsiTheme="minorHAnsi"/>
        </w:rPr>
        <w:t>World Health Organization selected DC to be among 15 jurisdictions to test its new Core Indicators Guide.</w:t>
      </w:r>
      <w:r w:rsidR="00C24890">
        <w:rPr>
          <w:rFonts w:asciiTheme="minorHAnsi" w:hAnsiTheme="minorHAnsi"/>
        </w:rPr>
        <w:t xml:space="preserve">  </w:t>
      </w:r>
      <w:r w:rsidR="000938C9">
        <w:rPr>
          <w:rFonts w:asciiTheme="minorHAnsi" w:hAnsiTheme="minorHAnsi"/>
        </w:rPr>
        <w:t>WHO brought together leaders from 13 of the 15 jurisdictions</w:t>
      </w:r>
      <w:r>
        <w:rPr>
          <w:rFonts w:asciiTheme="minorHAnsi" w:hAnsiTheme="minorHAnsi"/>
        </w:rPr>
        <w:t xml:space="preserve"> to compare notes for </w:t>
      </w:r>
      <w:proofErr w:type="gramStart"/>
      <w:r>
        <w:rPr>
          <w:rFonts w:asciiTheme="minorHAnsi" w:hAnsiTheme="minorHAnsi"/>
        </w:rPr>
        <w:t>WHO</w:t>
      </w:r>
      <w:proofErr w:type="gramEnd"/>
      <w:r>
        <w:rPr>
          <w:rFonts w:asciiTheme="minorHAnsi" w:hAnsiTheme="minorHAnsi"/>
        </w:rPr>
        <w:t xml:space="preserve"> to compile final updates to the Core Indicators Guide</w:t>
      </w:r>
      <w:r w:rsidR="00822308">
        <w:rPr>
          <w:rStyle w:val="EndnoteReference"/>
          <w:rFonts w:asciiTheme="minorHAnsi" w:hAnsiTheme="minorHAnsi"/>
        </w:rPr>
        <w:endnoteReference w:id="2"/>
      </w:r>
      <w:r>
        <w:rPr>
          <w:rFonts w:asciiTheme="minorHAnsi" w:hAnsiTheme="minorHAnsi"/>
        </w:rPr>
        <w:t>.</w:t>
      </w:r>
      <w:r w:rsidR="00070D06" w:rsidRPr="00D93237">
        <w:rPr>
          <w:rFonts w:asciiTheme="minorHAnsi" w:hAnsiTheme="minorHAnsi"/>
        </w:rPr>
        <w:t xml:space="preserve"> </w:t>
      </w:r>
    </w:p>
    <w:p w:rsidR="00070D06" w:rsidRPr="00C612D7" w:rsidRDefault="00070D06" w:rsidP="009954F6">
      <w:pPr>
        <w:pStyle w:val="Standard"/>
        <w:numPr>
          <w:ilvl w:val="0"/>
          <w:numId w:val="25"/>
        </w:numPr>
        <w:tabs>
          <w:tab w:val="left" w:pos="1800"/>
        </w:tabs>
        <w:rPr>
          <w:rFonts w:asciiTheme="minorHAnsi" w:hAnsiTheme="minorHAnsi"/>
        </w:rPr>
      </w:pPr>
      <w:r w:rsidRPr="00C612D7">
        <w:rPr>
          <w:rFonts w:asciiTheme="minorHAnsi" w:hAnsiTheme="minorHAnsi"/>
        </w:rPr>
        <w:t>Business In</w:t>
      </w:r>
      <w:r w:rsidR="00C612D7" w:rsidRPr="00C612D7">
        <w:rPr>
          <w:rFonts w:asciiTheme="minorHAnsi" w:hAnsiTheme="minorHAnsi"/>
        </w:rPr>
        <w:t xml:space="preserve">itiative </w:t>
      </w:r>
    </w:p>
    <w:p w:rsidR="00C24890" w:rsidRDefault="00070D06" w:rsidP="00070D06">
      <w:pPr>
        <w:pStyle w:val="Standard"/>
        <w:tabs>
          <w:tab w:val="left" w:pos="1800"/>
        </w:tabs>
        <w:ind w:left="720"/>
        <w:rPr>
          <w:rFonts w:asciiTheme="minorHAnsi" w:hAnsiTheme="minorHAnsi"/>
        </w:rPr>
      </w:pPr>
      <w:r>
        <w:rPr>
          <w:rFonts w:asciiTheme="minorHAnsi" w:hAnsiTheme="minorHAnsi"/>
        </w:rPr>
        <w:t>Chair Mario Acosta-Velez reviewed the history of the Business Initiative including the establishment of the process for identifying Age-Friendly DC Businesses and the 2014 pilot during which 1</w:t>
      </w:r>
      <w:r w:rsidR="00322A81">
        <w:rPr>
          <w:rFonts w:asciiTheme="minorHAnsi" w:hAnsiTheme="minorHAnsi"/>
        </w:rPr>
        <w:t>1</w:t>
      </w:r>
      <w:r w:rsidR="00D93237">
        <w:rPr>
          <w:rFonts w:asciiTheme="minorHAnsi" w:hAnsiTheme="minorHAnsi"/>
        </w:rPr>
        <w:t xml:space="preserve"> businesses.  </w:t>
      </w:r>
      <w:r>
        <w:rPr>
          <w:rFonts w:asciiTheme="minorHAnsi" w:hAnsiTheme="minorHAnsi"/>
        </w:rPr>
        <w:t>The Age-Friendly Business process is administered by the DC Economic Partnership.  An effort to identify 100 Age-Friendly Businesses in 2015 is underway</w:t>
      </w:r>
      <w:r w:rsidR="00822308">
        <w:rPr>
          <w:rFonts w:asciiTheme="minorHAnsi" w:hAnsiTheme="minorHAnsi"/>
        </w:rPr>
        <w:t>; several applications have been received and will be reviewed by initiative committee</w:t>
      </w:r>
      <w:r>
        <w:rPr>
          <w:rFonts w:asciiTheme="minorHAnsi" w:hAnsiTheme="minorHAnsi"/>
        </w:rPr>
        <w:t xml:space="preserve">. </w:t>
      </w:r>
      <w:r w:rsidR="00D93237">
        <w:rPr>
          <w:rFonts w:asciiTheme="minorHAnsi" w:hAnsiTheme="minorHAnsi"/>
        </w:rPr>
        <w:t xml:space="preserve"> DSLBD has joined the initiative; recently urged its 3,000 affiliated businesses to seek the Age-Friendly</w:t>
      </w:r>
      <w:r w:rsidR="00822308">
        <w:rPr>
          <w:rFonts w:asciiTheme="minorHAnsi" w:hAnsiTheme="minorHAnsi"/>
        </w:rPr>
        <w:t xml:space="preserve"> </w:t>
      </w:r>
      <w:r w:rsidR="00D93237">
        <w:rPr>
          <w:rFonts w:asciiTheme="minorHAnsi" w:hAnsiTheme="minorHAnsi"/>
        </w:rPr>
        <w:t xml:space="preserve">designation. </w:t>
      </w:r>
      <w:r w:rsidR="00472666">
        <w:rPr>
          <w:rFonts w:asciiTheme="minorHAnsi" w:hAnsiTheme="minorHAnsi"/>
        </w:rPr>
        <w:t>The DC Age-Friendly Business Initiative will next meet on July 28</w:t>
      </w:r>
      <w:r w:rsidR="00472666" w:rsidRPr="00472666">
        <w:rPr>
          <w:rFonts w:asciiTheme="minorHAnsi" w:hAnsiTheme="minorHAnsi"/>
          <w:vertAlign w:val="superscript"/>
        </w:rPr>
        <w:t>th</w:t>
      </w:r>
      <w:r w:rsidR="00472666">
        <w:rPr>
          <w:rFonts w:asciiTheme="minorHAnsi" w:hAnsiTheme="minorHAnsi"/>
        </w:rPr>
        <w:t xml:space="preserve"> 9-10am at the DC Economic Partnership.</w:t>
      </w:r>
    </w:p>
    <w:p w:rsidR="00822308" w:rsidRDefault="00822308" w:rsidP="00822308">
      <w:pPr>
        <w:pStyle w:val="Standard"/>
        <w:numPr>
          <w:ilvl w:val="0"/>
          <w:numId w:val="25"/>
        </w:numPr>
        <w:tabs>
          <w:tab w:val="left" w:pos="1800"/>
        </w:tabs>
        <w:rPr>
          <w:rFonts w:asciiTheme="minorHAnsi" w:hAnsiTheme="minorHAnsi"/>
        </w:rPr>
      </w:pPr>
      <w:r>
        <w:rPr>
          <w:rFonts w:asciiTheme="minorHAnsi" w:hAnsiTheme="minorHAnsi"/>
        </w:rPr>
        <w:t>T</w:t>
      </w:r>
      <w:r w:rsidR="009954F6">
        <w:rPr>
          <w:rFonts w:asciiTheme="minorHAnsi" w:hAnsiTheme="minorHAnsi"/>
        </w:rPr>
        <w:t>ask Force Committee assignment due September 1</w:t>
      </w:r>
      <w:r w:rsidR="00472666">
        <w:rPr>
          <w:rFonts w:asciiTheme="minorHAnsi" w:hAnsiTheme="minorHAnsi"/>
        </w:rPr>
        <w:t xml:space="preserve"> was reviewed.</w:t>
      </w:r>
      <w:r w:rsidR="000E2371" w:rsidRPr="000E2371">
        <w:rPr>
          <w:rStyle w:val="EndnoteReference"/>
          <w:rFonts w:asciiTheme="minorHAnsi" w:hAnsiTheme="minorHAnsi"/>
        </w:rPr>
        <w:t xml:space="preserve"> </w:t>
      </w:r>
      <w:r w:rsidR="000E2371">
        <w:rPr>
          <w:rStyle w:val="EndnoteReference"/>
          <w:rFonts w:asciiTheme="minorHAnsi" w:hAnsiTheme="minorHAnsi"/>
        </w:rPr>
        <w:endnoteReference w:id="3"/>
      </w:r>
    </w:p>
    <w:p w:rsidR="009954F6" w:rsidRPr="00070D06" w:rsidRDefault="000E2371" w:rsidP="00822308">
      <w:pPr>
        <w:pStyle w:val="Standard"/>
        <w:numPr>
          <w:ilvl w:val="0"/>
          <w:numId w:val="25"/>
        </w:numPr>
        <w:tabs>
          <w:tab w:val="left" w:pos="1800"/>
        </w:tabs>
        <w:rPr>
          <w:rFonts w:asciiTheme="minorHAnsi" w:hAnsiTheme="minorHAnsi"/>
        </w:rPr>
      </w:pPr>
      <w:r>
        <w:rPr>
          <w:rFonts w:asciiTheme="minorHAnsi" w:hAnsiTheme="minorHAnsi"/>
        </w:rPr>
        <w:t>Task Force role was review</w:t>
      </w:r>
      <w:r w:rsidR="009954F6">
        <w:rPr>
          <w:rFonts w:asciiTheme="minorHAnsi" w:hAnsiTheme="minorHAnsi"/>
        </w:rPr>
        <w:t>ed.</w:t>
      </w:r>
      <w:r w:rsidR="0077710C">
        <w:rPr>
          <w:rStyle w:val="EndnoteReference"/>
          <w:rFonts w:asciiTheme="minorHAnsi" w:hAnsiTheme="minorHAnsi"/>
        </w:rPr>
        <w:endnoteReference w:id="4"/>
      </w:r>
    </w:p>
    <w:p w:rsidR="00822308" w:rsidRDefault="00822308" w:rsidP="00C612D7">
      <w:pPr>
        <w:pStyle w:val="Standard"/>
        <w:tabs>
          <w:tab w:val="left" w:pos="1800"/>
        </w:tabs>
        <w:rPr>
          <w:rFonts w:asciiTheme="minorHAnsi" w:hAnsiTheme="minorHAnsi"/>
          <w:b/>
        </w:rPr>
      </w:pPr>
    </w:p>
    <w:p w:rsidR="00C612D7" w:rsidRPr="00C612D7" w:rsidRDefault="00C612D7" w:rsidP="00C612D7">
      <w:pPr>
        <w:pStyle w:val="Standard"/>
        <w:tabs>
          <w:tab w:val="left" w:pos="1800"/>
        </w:tabs>
        <w:rPr>
          <w:rFonts w:asciiTheme="minorHAnsi" w:hAnsiTheme="minorHAnsi"/>
          <w:b/>
        </w:rPr>
      </w:pPr>
      <w:r>
        <w:rPr>
          <w:rFonts w:asciiTheme="minorHAnsi" w:hAnsiTheme="minorHAnsi"/>
          <w:b/>
        </w:rPr>
        <w:t>Discussion:</w:t>
      </w:r>
    </w:p>
    <w:p w:rsidR="00472666" w:rsidRDefault="00472666" w:rsidP="00472666">
      <w:pPr>
        <w:pStyle w:val="Standard"/>
        <w:tabs>
          <w:tab w:val="left" w:pos="1800"/>
        </w:tabs>
        <w:rPr>
          <w:rFonts w:asciiTheme="minorHAnsi" w:hAnsiTheme="minorHAnsi"/>
        </w:rPr>
      </w:pPr>
    </w:p>
    <w:p w:rsidR="00541E90" w:rsidRDefault="00541E90" w:rsidP="00070D06">
      <w:pPr>
        <w:pStyle w:val="Standard"/>
        <w:tabs>
          <w:tab w:val="left" w:pos="1800"/>
        </w:tabs>
        <w:rPr>
          <w:rFonts w:asciiTheme="minorHAnsi" w:hAnsiTheme="minorHAnsi"/>
        </w:rPr>
      </w:pPr>
    </w:p>
    <w:p w:rsidR="0089607F" w:rsidRDefault="0089607F" w:rsidP="00472666">
      <w:pPr>
        <w:pStyle w:val="Standard"/>
        <w:numPr>
          <w:ilvl w:val="0"/>
          <w:numId w:val="29"/>
        </w:numPr>
        <w:tabs>
          <w:tab w:val="left" w:pos="1800"/>
        </w:tabs>
        <w:rPr>
          <w:rFonts w:asciiTheme="minorHAnsi" w:hAnsiTheme="minorHAnsi"/>
        </w:rPr>
      </w:pPr>
      <w:r>
        <w:rPr>
          <w:rFonts w:asciiTheme="minorHAnsi" w:hAnsiTheme="minorHAnsi"/>
        </w:rPr>
        <w:t>Outdoor Spaces and Buildings –</w:t>
      </w:r>
      <w:r w:rsidR="00472666" w:rsidRPr="00472666">
        <w:t></w:t>
      </w:r>
      <w:r w:rsidR="00472666" w:rsidRPr="00472666">
        <w:rPr>
          <w:rFonts w:asciiTheme="minorHAnsi" w:hAnsiTheme="minorHAnsi"/>
        </w:rPr>
        <w:t xml:space="preserve">Overall aim of this domain: </w:t>
      </w:r>
      <w:r w:rsidRPr="00472666">
        <w:rPr>
          <w:rFonts w:asciiTheme="minorHAnsi" w:hAnsiTheme="minorHAnsi"/>
          <w:i/>
        </w:rPr>
        <w:t>Outdoor Spaces and Buildings:  Accessibility</w:t>
      </w:r>
      <w:r w:rsidR="00B61B67" w:rsidRPr="00472666">
        <w:rPr>
          <w:rFonts w:asciiTheme="minorHAnsi" w:hAnsiTheme="minorHAnsi"/>
          <w:i/>
        </w:rPr>
        <w:t xml:space="preserve"> to clean air and availability of safe recreational facilities.</w:t>
      </w:r>
    </w:p>
    <w:p w:rsidR="00B61B67" w:rsidRDefault="00B61B67" w:rsidP="00B61B67">
      <w:pPr>
        <w:pStyle w:val="Standard"/>
        <w:tabs>
          <w:tab w:val="left" w:pos="1800"/>
        </w:tabs>
        <w:ind w:left="720"/>
        <w:rPr>
          <w:rFonts w:asciiTheme="minorHAnsi" w:hAnsiTheme="minorHAnsi"/>
        </w:rPr>
      </w:pPr>
      <w:r>
        <w:rPr>
          <w:rFonts w:asciiTheme="minorHAnsi" w:hAnsiTheme="minorHAnsi"/>
        </w:rPr>
        <w:t xml:space="preserve">Presentation:  Working with agencies on individual strategies to define proper lead agency.    </w:t>
      </w:r>
    </w:p>
    <w:p w:rsidR="00B61B67" w:rsidRDefault="00B61B67" w:rsidP="00B61B67">
      <w:pPr>
        <w:pStyle w:val="Standard"/>
        <w:tabs>
          <w:tab w:val="left" w:pos="1800"/>
        </w:tabs>
        <w:ind w:left="720"/>
        <w:rPr>
          <w:rFonts w:asciiTheme="minorHAnsi" w:hAnsiTheme="minorHAnsi"/>
        </w:rPr>
      </w:pPr>
      <w:r>
        <w:rPr>
          <w:rFonts w:asciiTheme="minorHAnsi" w:hAnsiTheme="minorHAnsi"/>
        </w:rPr>
        <w:t>Questions/comments:</w:t>
      </w:r>
      <w:r w:rsidR="005C7EB9">
        <w:rPr>
          <w:rFonts w:asciiTheme="minorHAnsi" w:hAnsiTheme="minorHAnsi"/>
        </w:rPr>
        <w:t xml:space="preserve">  Reconsider retaining</w:t>
      </w:r>
      <w:r>
        <w:rPr>
          <w:rFonts w:asciiTheme="minorHAnsi" w:hAnsiTheme="minorHAnsi"/>
        </w:rPr>
        <w:t xml:space="preserve"> Park Prescription program beyond children to </w:t>
      </w:r>
      <w:proofErr w:type="gramStart"/>
      <w:r>
        <w:rPr>
          <w:rFonts w:asciiTheme="minorHAnsi" w:hAnsiTheme="minorHAnsi"/>
        </w:rPr>
        <w:t>residents</w:t>
      </w:r>
      <w:proofErr w:type="gramEnd"/>
      <w:r>
        <w:rPr>
          <w:rFonts w:asciiTheme="minorHAnsi" w:hAnsiTheme="minorHAnsi"/>
        </w:rPr>
        <w:t xml:space="preserve"> age 50+ </w:t>
      </w:r>
      <w:r w:rsidR="005C7EB9">
        <w:rPr>
          <w:rFonts w:asciiTheme="minorHAnsi" w:hAnsiTheme="minorHAnsi"/>
        </w:rPr>
        <w:t>in this domain instead of moving it to 8. Community Support and Health Services</w:t>
      </w:r>
    </w:p>
    <w:p w:rsidR="0089607F" w:rsidRDefault="0089607F" w:rsidP="0089607F">
      <w:pPr>
        <w:pStyle w:val="Standard"/>
        <w:numPr>
          <w:ilvl w:val="0"/>
          <w:numId w:val="29"/>
        </w:numPr>
        <w:tabs>
          <w:tab w:val="left" w:pos="1800"/>
        </w:tabs>
        <w:rPr>
          <w:rFonts w:asciiTheme="minorHAnsi" w:hAnsiTheme="minorHAnsi"/>
        </w:rPr>
      </w:pPr>
      <w:r>
        <w:rPr>
          <w:rFonts w:asciiTheme="minorHAnsi" w:hAnsiTheme="minorHAnsi"/>
        </w:rPr>
        <w:t>Transportation</w:t>
      </w:r>
      <w:r w:rsidR="00B61B67">
        <w:rPr>
          <w:rFonts w:asciiTheme="minorHAnsi" w:hAnsiTheme="minorHAnsi"/>
        </w:rPr>
        <w:t xml:space="preserve"> –</w:t>
      </w:r>
      <w:r w:rsidR="00472666">
        <w:rPr>
          <w:rFonts w:asciiTheme="minorHAnsi" w:hAnsiTheme="minorHAnsi"/>
        </w:rPr>
        <w:t xml:space="preserve"> Overall aim of this domain:</w:t>
      </w:r>
      <w:r w:rsidR="00B61B67">
        <w:rPr>
          <w:rFonts w:asciiTheme="minorHAnsi" w:hAnsiTheme="minorHAnsi"/>
        </w:rPr>
        <w:t xml:space="preserve"> </w:t>
      </w:r>
      <w:r w:rsidR="00B61B67" w:rsidRPr="00472666">
        <w:rPr>
          <w:rFonts w:asciiTheme="minorHAnsi" w:hAnsiTheme="minorHAnsi"/>
          <w:i/>
        </w:rPr>
        <w:t>Safe and affordable modes of private and public transportation.</w:t>
      </w:r>
    </w:p>
    <w:p w:rsidR="005C7EB9" w:rsidRDefault="005C7EB9" w:rsidP="005C7EB9">
      <w:pPr>
        <w:pStyle w:val="Standard"/>
        <w:tabs>
          <w:tab w:val="left" w:pos="1800"/>
        </w:tabs>
        <w:ind w:left="720"/>
        <w:rPr>
          <w:rFonts w:asciiTheme="minorHAnsi" w:hAnsiTheme="minorHAnsi"/>
        </w:rPr>
      </w:pPr>
      <w:r>
        <w:rPr>
          <w:rFonts w:asciiTheme="minorHAnsi" w:hAnsiTheme="minorHAnsi"/>
        </w:rPr>
        <w:lastRenderedPageBreak/>
        <w:t>Presentation:  DDOT is creating a position, Equity and Inclusion Officer, which will address needs and concerns of 50+ year old residents.</w:t>
      </w:r>
      <w:r>
        <w:rPr>
          <w:rStyle w:val="EndnoteReference"/>
          <w:rFonts w:asciiTheme="minorHAnsi" w:hAnsiTheme="minorHAnsi"/>
        </w:rPr>
        <w:endnoteReference w:id="5"/>
      </w:r>
      <w:r w:rsidR="00472666">
        <w:rPr>
          <w:rFonts w:asciiTheme="minorHAnsi" w:hAnsiTheme="minorHAnsi"/>
        </w:rPr>
        <w:t xml:space="preserve">  WMATA is focused on</w:t>
      </w:r>
      <w:r>
        <w:rPr>
          <w:rFonts w:asciiTheme="minorHAnsi" w:hAnsiTheme="minorHAnsi"/>
        </w:rPr>
        <w:t xml:space="preserve"> broader accessibility to bus stops.</w:t>
      </w:r>
      <w:r w:rsidR="00472666">
        <w:rPr>
          <w:rFonts w:asciiTheme="minorHAnsi" w:hAnsiTheme="minorHAnsi"/>
        </w:rPr>
        <w:t xml:space="preserve">  WMATA also would like to align with DC residents’ desire to be as independent as possible providing METRO use training and by drawing attention to its</w:t>
      </w:r>
      <w:r>
        <w:rPr>
          <w:rFonts w:asciiTheme="minorHAnsi" w:hAnsiTheme="minorHAnsi"/>
        </w:rPr>
        <w:t xml:space="preserve"> reduced fare program instead of resorting to or referring DC residents</w:t>
      </w:r>
      <w:r w:rsidR="00472666">
        <w:rPr>
          <w:rFonts w:asciiTheme="minorHAnsi" w:hAnsiTheme="minorHAnsi"/>
        </w:rPr>
        <w:t xml:space="preserve"> who do not require door-to-door service</w:t>
      </w:r>
      <w:r>
        <w:rPr>
          <w:rFonts w:asciiTheme="minorHAnsi" w:hAnsiTheme="minorHAnsi"/>
        </w:rPr>
        <w:t xml:space="preserve"> to DC Access.</w:t>
      </w:r>
    </w:p>
    <w:p w:rsidR="00472666" w:rsidRDefault="005C7EB9" w:rsidP="0077710C">
      <w:pPr>
        <w:pStyle w:val="Standard"/>
        <w:tabs>
          <w:tab w:val="left" w:pos="1800"/>
        </w:tabs>
        <w:ind w:left="720"/>
        <w:rPr>
          <w:rFonts w:asciiTheme="minorHAnsi" w:hAnsiTheme="minorHAnsi"/>
        </w:rPr>
      </w:pPr>
      <w:r>
        <w:rPr>
          <w:rFonts w:asciiTheme="minorHAnsi" w:hAnsiTheme="minorHAnsi"/>
        </w:rPr>
        <w:t>Questions/comment:  Caution</w:t>
      </w:r>
      <w:r w:rsidR="00472666">
        <w:rPr>
          <w:rFonts w:asciiTheme="minorHAnsi" w:hAnsiTheme="minorHAnsi"/>
        </w:rPr>
        <w:t xml:space="preserve"> to WMATA</w:t>
      </w:r>
      <w:r>
        <w:rPr>
          <w:rFonts w:asciiTheme="minorHAnsi" w:hAnsiTheme="minorHAnsi"/>
        </w:rPr>
        <w:t>, keep in mind opportunities for seating</w:t>
      </w:r>
      <w:r w:rsidR="00D772C1">
        <w:rPr>
          <w:rFonts w:asciiTheme="minorHAnsi" w:hAnsiTheme="minorHAnsi"/>
        </w:rPr>
        <w:t xml:space="preserve"> f</w:t>
      </w:r>
      <w:r w:rsidR="00472666">
        <w:rPr>
          <w:rFonts w:asciiTheme="minorHAnsi" w:hAnsiTheme="minorHAnsi"/>
        </w:rPr>
        <w:t>or resting throughout DC can include seating at</w:t>
      </w:r>
      <w:r>
        <w:rPr>
          <w:rFonts w:asciiTheme="minorHAnsi" w:hAnsiTheme="minorHAnsi"/>
        </w:rPr>
        <w:t xml:space="preserve"> WMATA bus stops</w:t>
      </w:r>
      <w:r w:rsidR="00D772C1">
        <w:rPr>
          <w:rFonts w:asciiTheme="minorHAnsi" w:hAnsiTheme="minorHAnsi"/>
        </w:rPr>
        <w:t>.</w:t>
      </w:r>
      <w:r>
        <w:rPr>
          <w:rFonts w:asciiTheme="minorHAnsi" w:hAnsiTheme="minorHAnsi"/>
        </w:rPr>
        <w:t xml:space="preserve"> </w:t>
      </w:r>
      <w:r w:rsidR="00472666">
        <w:rPr>
          <w:rFonts w:asciiTheme="minorHAnsi" w:hAnsiTheme="minorHAnsi"/>
        </w:rPr>
        <w:t>Reminder to DDOT:  prioritize</w:t>
      </w:r>
      <w:r w:rsidR="003A7063">
        <w:rPr>
          <w:rFonts w:asciiTheme="minorHAnsi" w:hAnsiTheme="minorHAnsi"/>
        </w:rPr>
        <w:t xml:space="preserve"> fixing </w:t>
      </w:r>
      <w:r w:rsidR="00472666">
        <w:rPr>
          <w:rFonts w:asciiTheme="minorHAnsi" w:hAnsiTheme="minorHAnsi"/>
        </w:rPr>
        <w:t>sidewalks over</w:t>
      </w:r>
      <w:r w:rsidR="003A7063">
        <w:rPr>
          <w:rFonts w:asciiTheme="minorHAnsi" w:hAnsiTheme="minorHAnsi"/>
        </w:rPr>
        <w:t xml:space="preserve"> backend data management and tracking of requests. </w:t>
      </w:r>
    </w:p>
    <w:p w:rsidR="0089607F" w:rsidRDefault="00B61B67" w:rsidP="00472666">
      <w:pPr>
        <w:pStyle w:val="Standard"/>
        <w:numPr>
          <w:ilvl w:val="0"/>
          <w:numId w:val="29"/>
        </w:numPr>
        <w:tabs>
          <w:tab w:val="left" w:pos="1800"/>
        </w:tabs>
        <w:rPr>
          <w:rFonts w:asciiTheme="minorHAnsi" w:hAnsiTheme="minorHAnsi"/>
        </w:rPr>
      </w:pPr>
      <w:r>
        <w:rPr>
          <w:rFonts w:asciiTheme="minorHAnsi" w:hAnsiTheme="minorHAnsi"/>
        </w:rPr>
        <w:t xml:space="preserve">Housing:  </w:t>
      </w:r>
      <w:r w:rsidR="00472666" w:rsidRPr="00472666">
        <w:rPr>
          <w:rFonts w:asciiTheme="minorHAnsi" w:hAnsiTheme="minorHAnsi"/>
        </w:rPr>
        <w:t xml:space="preserve">Overall aim of this domain: </w:t>
      </w:r>
      <w:r w:rsidRPr="00472666">
        <w:rPr>
          <w:rFonts w:asciiTheme="minorHAnsi" w:hAnsiTheme="minorHAnsi"/>
          <w:i/>
        </w:rPr>
        <w:t>Wide range of housing options for older residents aging in place, and other home modification programs.</w:t>
      </w:r>
    </w:p>
    <w:p w:rsidR="00D772C1" w:rsidRDefault="00D772C1" w:rsidP="00D772C1">
      <w:pPr>
        <w:pStyle w:val="Standard"/>
        <w:tabs>
          <w:tab w:val="left" w:pos="1800"/>
        </w:tabs>
        <w:ind w:left="720"/>
        <w:rPr>
          <w:rFonts w:asciiTheme="minorHAnsi" w:hAnsiTheme="minorHAnsi"/>
        </w:rPr>
      </w:pPr>
      <w:r>
        <w:rPr>
          <w:rFonts w:asciiTheme="minorHAnsi" w:hAnsiTheme="minorHAnsi"/>
        </w:rPr>
        <w:t>Presentation:  Co-chairs and stand-ins met and determined metrics should align with production/affordability, aging in place and awareness of Age-Friendly opportunities.</w:t>
      </w:r>
      <w:r>
        <w:rPr>
          <w:rStyle w:val="EndnoteReference"/>
          <w:rFonts w:asciiTheme="minorHAnsi" w:hAnsiTheme="minorHAnsi"/>
        </w:rPr>
        <w:endnoteReference w:id="6"/>
      </w:r>
    </w:p>
    <w:p w:rsidR="00D772C1" w:rsidRDefault="00D772C1" w:rsidP="00D772C1">
      <w:pPr>
        <w:pStyle w:val="Standard"/>
        <w:tabs>
          <w:tab w:val="left" w:pos="1800"/>
        </w:tabs>
        <w:ind w:left="720"/>
        <w:rPr>
          <w:rFonts w:asciiTheme="minorHAnsi" w:hAnsiTheme="minorHAnsi"/>
        </w:rPr>
      </w:pPr>
      <w:r>
        <w:rPr>
          <w:rFonts w:asciiTheme="minorHAnsi" w:hAnsiTheme="minorHAnsi"/>
        </w:rPr>
        <w:t>Questions/comments:</w:t>
      </w:r>
      <w:r w:rsidR="003A7063">
        <w:rPr>
          <w:rFonts w:asciiTheme="minorHAnsi" w:hAnsiTheme="minorHAnsi"/>
        </w:rPr>
        <w:t xml:space="preserve">  AARP and community partne</w:t>
      </w:r>
      <w:r w:rsidR="00472666">
        <w:rPr>
          <w:rFonts w:asciiTheme="minorHAnsi" w:hAnsiTheme="minorHAnsi"/>
        </w:rPr>
        <w:t>rs would like to be at meetings;</w:t>
      </w:r>
      <w:r w:rsidR="003A7063">
        <w:rPr>
          <w:rFonts w:asciiTheme="minorHAnsi" w:hAnsiTheme="minorHAnsi"/>
        </w:rPr>
        <w:t xml:space="preserve"> this would strengthen the </w:t>
      </w:r>
      <w:r w:rsidR="00472666">
        <w:rPr>
          <w:rFonts w:asciiTheme="minorHAnsi" w:hAnsiTheme="minorHAnsi"/>
        </w:rPr>
        <w:t xml:space="preserve">Housing Task Force </w:t>
      </w:r>
      <w:r w:rsidR="003A7063">
        <w:rPr>
          <w:rFonts w:asciiTheme="minorHAnsi" w:hAnsiTheme="minorHAnsi"/>
        </w:rPr>
        <w:t>committee’s recommendations</w:t>
      </w:r>
      <w:r>
        <w:rPr>
          <w:rFonts w:asciiTheme="minorHAnsi" w:hAnsiTheme="minorHAnsi"/>
        </w:rPr>
        <w:t>.</w:t>
      </w:r>
    </w:p>
    <w:p w:rsidR="00B61B67" w:rsidRPr="00472666" w:rsidRDefault="00B61B67" w:rsidP="00472666">
      <w:pPr>
        <w:pStyle w:val="Standard"/>
        <w:numPr>
          <w:ilvl w:val="0"/>
          <w:numId w:val="29"/>
        </w:numPr>
        <w:tabs>
          <w:tab w:val="left" w:pos="1800"/>
        </w:tabs>
        <w:rPr>
          <w:rFonts w:asciiTheme="minorHAnsi" w:hAnsiTheme="minorHAnsi"/>
          <w:i/>
        </w:rPr>
      </w:pPr>
      <w:r>
        <w:rPr>
          <w:rFonts w:asciiTheme="minorHAnsi" w:hAnsiTheme="minorHAnsi"/>
        </w:rPr>
        <w:t xml:space="preserve">Social Participation:  </w:t>
      </w:r>
      <w:r w:rsidR="00472666" w:rsidRPr="00472666">
        <w:rPr>
          <w:rFonts w:asciiTheme="minorHAnsi" w:hAnsiTheme="minorHAnsi"/>
        </w:rPr>
        <w:t xml:space="preserve">Overall aim of this domain: </w:t>
      </w:r>
      <w:r w:rsidRPr="00472666">
        <w:rPr>
          <w:rFonts w:asciiTheme="minorHAnsi" w:hAnsiTheme="minorHAnsi"/>
          <w:i/>
        </w:rPr>
        <w:t>Access to leisure, cultural activities, and volunteer opportunities for older residents to participate in social engagement with their peers and younger people.</w:t>
      </w:r>
    </w:p>
    <w:p w:rsidR="00D772C1" w:rsidRDefault="00D772C1" w:rsidP="00D772C1">
      <w:pPr>
        <w:pStyle w:val="Standard"/>
        <w:tabs>
          <w:tab w:val="left" w:pos="1800"/>
        </w:tabs>
        <w:ind w:left="720"/>
        <w:rPr>
          <w:rFonts w:asciiTheme="minorHAnsi" w:hAnsiTheme="minorHAnsi"/>
        </w:rPr>
      </w:pPr>
      <w:r>
        <w:rPr>
          <w:rFonts w:asciiTheme="minorHAnsi" w:hAnsiTheme="minorHAnsi"/>
        </w:rPr>
        <w:t>Presentation:  Chairs and co-chairs of domains 4, 5, and 6 met and reorganized strategies, moving any strategy that addressed volunteerism to this domain.  A focus of Social Participation is interactions with another person.</w:t>
      </w:r>
    </w:p>
    <w:p w:rsidR="00D772C1" w:rsidRDefault="00D772C1" w:rsidP="00D772C1">
      <w:pPr>
        <w:pStyle w:val="Standard"/>
        <w:tabs>
          <w:tab w:val="left" w:pos="1800"/>
        </w:tabs>
        <w:ind w:left="720"/>
        <w:rPr>
          <w:rFonts w:asciiTheme="minorHAnsi" w:hAnsiTheme="minorHAnsi"/>
        </w:rPr>
      </w:pPr>
      <w:r>
        <w:rPr>
          <w:rFonts w:asciiTheme="minorHAnsi" w:hAnsiTheme="minorHAnsi"/>
        </w:rPr>
        <w:t>Questions/comments:</w:t>
      </w:r>
      <w:r w:rsidR="00244F2D">
        <w:rPr>
          <w:rFonts w:asciiTheme="minorHAnsi" w:hAnsiTheme="minorHAnsi"/>
        </w:rPr>
        <w:t xml:space="preserve"> Concern </w:t>
      </w:r>
      <w:proofErr w:type="gramStart"/>
      <w:r w:rsidR="00244F2D">
        <w:rPr>
          <w:rFonts w:asciiTheme="minorHAnsi" w:hAnsiTheme="minorHAnsi"/>
        </w:rPr>
        <w:t>raised</w:t>
      </w:r>
      <w:proofErr w:type="gramEnd"/>
      <w:r w:rsidR="00244F2D">
        <w:rPr>
          <w:rFonts w:asciiTheme="minorHAnsi" w:hAnsiTheme="minorHAnsi"/>
        </w:rPr>
        <w:t xml:space="preserve"> that a focus on intergenerational activities was not prominent in the proposed new alignment of strategies.</w:t>
      </w:r>
    </w:p>
    <w:p w:rsidR="00B61B67" w:rsidRPr="00472666" w:rsidRDefault="00B61B67" w:rsidP="00472666">
      <w:pPr>
        <w:pStyle w:val="Standard"/>
        <w:numPr>
          <w:ilvl w:val="0"/>
          <w:numId w:val="29"/>
        </w:numPr>
        <w:tabs>
          <w:tab w:val="left" w:pos="1800"/>
        </w:tabs>
        <w:rPr>
          <w:rFonts w:asciiTheme="minorHAnsi" w:hAnsiTheme="minorHAnsi"/>
          <w:i/>
        </w:rPr>
      </w:pPr>
      <w:r>
        <w:rPr>
          <w:rFonts w:asciiTheme="minorHAnsi" w:hAnsiTheme="minorHAnsi"/>
        </w:rPr>
        <w:t xml:space="preserve">Respect and Social Inclusion: </w:t>
      </w:r>
      <w:r w:rsidR="00472666" w:rsidRPr="00472666">
        <w:rPr>
          <w:rFonts w:asciiTheme="minorHAnsi" w:hAnsiTheme="minorHAnsi"/>
        </w:rPr>
        <w:t xml:space="preserve">Overall aim of this domain: </w:t>
      </w:r>
      <w:r>
        <w:rPr>
          <w:rFonts w:asciiTheme="minorHAnsi" w:hAnsiTheme="minorHAnsi"/>
        </w:rPr>
        <w:t xml:space="preserve"> </w:t>
      </w:r>
      <w:r w:rsidRPr="00472666">
        <w:rPr>
          <w:rFonts w:asciiTheme="minorHAnsi" w:hAnsiTheme="minorHAnsi"/>
          <w:i/>
        </w:rPr>
        <w:t>Programs to support and promote ethnic and cultural diversity, along with programs to encourage multigenerational interaction and dialogue.</w:t>
      </w:r>
    </w:p>
    <w:p w:rsidR="00D772C1" w:rsidRDefault="006E4AB1" w:rsidP="00D772C1">
      <w:pPr>
        <w:pStyle w:val="Standard"/>
        <w:tabs>
          <w:tab w:val="left" w:pos="1800"/>
        </w:tabs>
        <w:ind w:left="720"/>
        <w:rPr>
          <w:rFonts w:asciiTheme="minorHAnsi" w:hAnsiTheme="minorHAnsi"/>
        </w:rPr>
      </w:pPr>
      <w:r>
        <w:rPr>
          <w:rFonts w:asciiTheme="minorHAnsi" w:hAnsiTheme="minorHAnsi"/>
        </w:rPr>
        <w:t xml:space="preserve">Presentation:  </w:t>
      </w:r>
      <w:r w:rsidR="00D772C1">
        <w:rPr>
          <w:rFonts w:asciiTheme="minorHAnsi" w:hAnsiTheme="minorHAnsi"/>
        </w:rPr>
        <w:t xml:space="preserve">Focus is on creating a campaign with the Office of Human </w:t>
      </w:r>
      <w:r w:rsidR="00E73127">
        <w:rPr>
          <w:rFonts w:asciiTheme="minorHAnsi" w:hAnsiTheme="minorHAnsi"/>
        </w:rPr>
        <w:t>Rights to address ageism and its disproportionate impact</w:t>
      </w:r>
      <w:r w:rsidR="00D772C1">
        <w:rPr>
          <w:rFonts w:asciiTheme="minorHAnsi" w:hAnsiTheme="minorHAnsi"/>
        </w:rPr>
        <w:t xml:space="preserve"> on </w:t>
      </w:r>
      <w:r>
        <w:rPr>
          <w:rFonts w:asciiTheme="minorHAnsi" w:hAnsiTheme="minorHAnsi"/>
        </w:rPr>
        <w:t xml:space="preserve">underserved </w:t>
      </w:r>
      <w:r w:rsidR="00D772C1">
        <w:rPr>
          <w:rFonts w:asciiTheme="minorHAnsi" w:hAnsiTheme="minorHAnsi"/>
        </w:rPr>
        <w:t>diverse constituencies.</w:t>
      </w:r>
    </w:p>
    <w:p w:rsidR="006E4AB1" w:rsidRDefault="006E4AB1" w:rsidP="00D772C1">
      <w:pPr>
        <w:pStyle w:val="Standard"/>
        <w:tabs>
          <w:tab w:val="left" w:pos="1800"/>
        </w:tabs>
        <w:ind w:left="720"/>
        <w:rPr>
          <w:rFonts w:asciiTheme="minorHAnsi" w:hAnsiTheme="minorHAnsi"/>
        </w:rPr>
      </w:pPr>
      <w:r>
        <w:rPr>
          <w:rFonts w:asciiTheme="minorHAnsi" w:hAnsiTheme="minorHAnsi"/>
        </w:rPr>
        <w:t>Questions/comments:  None.</w:t>
      </w:r>
    </w:p>
    <w:p w:rsidR="00B61B67" w:rsidRPr="00E73127" w:rsidRDefault="00B61B67" w:rsidP="00E73127">
      <w:pPr>
        <w:pStyle w:val="Standard"/>
        <w:numPr>
          <w:ilvl w:val="0"/>
          <w:numId w:val="29"/>
        </w:numPr>
        <w:tabs>
          <w:tab w:val="left" w:pos="1800"/>
        </w:tabs>
        <w:rPr>
          <w:rFonts w:asciiTheme="minorHAnsi" w:hAnsiTheme="minorHAnsi"/>
          <w:i/>
        </w:rPr>
      </w:pPr>
      <w:r>
        <w:rPr>
          <w:rFonts w:asciiTheme="minorHAnsi" w:hAnsiTheme="minorHAnsi"/>
        </w:rPr>
        <w:t xml:space="preserve">Civic Participation and Employment:  </w:t>
      </w:r>
      <w:r w:rsidR="00E73127" w:rsidRPr="00E73127">
        <w:rPr>
          <w:rFonts w:asciiTheme="minorHAnsi" w:hAnsiTheme="minorHAnsi"/>
        </w:rPr>
        <w:t xml:space="preserve">Overall aim of this domain: </w:t>
      </w:r>
      <w:r w:rsidRPr="00E73127">
        <w:rPr>
          <w:rFonts w:asciiTheme="minorHAnsi" w:hAnsiTheme="minorHAnsi"/>
          <w:i/>
        </w:rPr>
        <w:t xml:space="preserve">Promotion of paid work and volunteer activities for older residents and </w:t>
      </w:r>
      <w:r w:rsidR="006E4AB1" w:rsidRPr="00E73127">
        <w:rPr>
          <w:rFonts w:asciiTheme="minorHAnsi" w:hAnsiTheme="minorHAnsi"/>
          <w:i/>
        </w:rPr>
        <w:t>opportunities to engage in formu</w:t>
      </w:r>
      <w:r w:rsidRPr="00E73127">
        <w:rPr>
          <w:rFonts w:asciiTheme="minorHAnsi" w:hAnsiTheme="minorHAnsi"/>
          <w:i/>
        </w:rPr>
        <w:t>lation</w:t>
      </w:r>
      <w:r w:rsidR="006E4AB1" w:rsidRPr="00E73127">
        <w:rPr>
          <w:rFonts w:asciiTheme="minorHAnsi" w:hAnsiTheme="minorHAnsi"/>
          <w:i/>
        </w:rPr>
        <w:t xml:space="preserve"> of policies relevant to their lives.</w:t>
      </w:r>
    </w:p>
    <w:p w:rsidR="006E4AB1" w:rsidRDefault="006E4AB1" w:rsidP="006E4AB1">
      <w:pPr>
        <w:pStyle w:val="Standard"/>
        <w:tabs>
          <w:tab w:val="left" w:pos="1800"/>
        </w:tabs>
        <w:ind w:left="720"/>
        <w:rPr>
          <w:rFonts w:asciiTheme="minorHAnsi" w:hAnsiTheme="minorHAnsi"/>
        </w:rPr>
      </w:pPr>
      <w:r>
        <w:rPr>
          <w:rFonts w:asciiTheme="minorHAnsi" w:hAnsiTheme="minorHAnsi"/>
        </w:rPr>
        <w:t>Presentation:  This Task Force Committee wants to form sub-</w:t>
      </w:r>
      <w:r w:rsidR="00E73127">
        <w:rPr>
          <w:rFonts w:asciiTheme="minorHAnsi" w:hAnsiTheme="minorHAnsi"/>
        </w:rPr>
        <w:t>groups</w:t>
      </w:r>
      <w:r>
        <w:rPr>
          <w:rFonts w:asciiTheme="minorHAnsi" w:hAnsiTheme="minorHAnsi"/>
        </w:rPr>
        <w:t xml:space="preserve"> employment programs and services for DC residents both provided by government and community partners.  The strategy for DCHR to develop an internship for 50+ year olds was used as an example.  While volunteerism is expected to be moved to domain 4, this domain will continue to focus on civic participation.  </w:t>
      </w:r>
    </w:p>
    <w:p w:rsidR="006E4AB1" w:rsidRDefault="006E4AB1" w:rsidP="006E4AB1">
      <w:pPr>
        <w:pStyle w:val="Standard"/>
        <w:tabs>
          <w:tab w:val="left" w:pos="1800"/>
        </w:tabs>
        <w:ind w:left="720"/>
        <w:rPr>
          <w:rFonts w:asciiTheme="minorHAnsi" w:hAnsiTheme="minorHAnsi"/>
        </w:rPr>
      </w:pPr>
      <w:r>
        <w:rPr>
          <w:rFonts w:asciiTheme="minorHAnsi" w:hAnsiTheme="minorHAnsi"/>
        </w:rPr>
        <w:t>Questions/comments:  None.</w:t>
      </w:r>
    </w:p>
    <w:p w:rsidR="006E4AB1" w:rsidRDefault="006E4AB1" w:rsidP="00E73127">
      <w:pPr>
        <w:pStyle w:val="Standard"/>
        <w:numPr>
          <w:ilvl w:val="0"/>
          <w:numId w:val="29"/>
        </w:numPr>
        <w:tabs>
          <w:tab w:val="left" w:pos="1800"/>
        </w:tabs>
        <w:rPr>
          <w:rFonts w:asciiTheme="minorHAnsi" w:hAnsiTheme="minorHAnsi"/>
        </w:rPr>
      </w:pPr>
      <w:r>
        <w:rPr>
          <w:rFonts w:asciiTheme="minorHAnsi" w:hAnsiTheme="minorHAnsi"/>
        </w:rPr>
        <w:t xml:space="preserve">Communication and Information: </w:t>
      </w:r>
      <w:r w:rsidR="00E73127" w:rsidRPr="00E73127">
        <w:rPr>
          <w:rFonts w:asciiTheme="minorHAnsi" w:hAnsiTheme="minorHAnsi"/>
        </w:rPr>
        <w:t xml:space="preserve">Overall aim of this domain: </w:t>
      </w:r>
      <w:r w:rsidRPr="00E73127">
        <w:rPr>
          <w:rFonts w:asciiTheme="minorHAnsi" w:hAnsiTheme="minorHAnsi"/>
          <w:i/>
        </w:rPr>
        <w:t>Promotion of and access to the use of technology to keep older residents connected to their community and friends and family,</w:t>
      </w:r>
      <w:r w:rsidR="00E73127">
        <w:rPr>
          <w:rFonts w:asciiTheme="minorHAnsi" w:hAnsiTheme="minorHAnsi"/>
          <w:i/>
        </w:rPr>
        <w:t xml:space="preserve"> both near and far</w:t>
      </w:r>
      <w:r w:rsidRPr="00E73127">
        <w:rPr>
          <w:rFonts w:asciiTheme="minorHAnsi" w:hAnsiTheme="minorHAnsi"/>
          <w:i/>
        </w:rPr>
        <w:t>.</w:t>
      </w:r>
    </w:p>
    <w:p w:rsidR="006E4AB1" w:rsidRDefault="006E4AB1" w:rsidP="006E4AB1">
      <w:pPr>
        <w:pStyle w:val="Standard"/>
        <w:tabs>
          <w:tab w:val="left" w:pos="1800"/>
        </w:tabs>
        <w:ind w:left="720"/>
        <w:rPr>
          <w:rFonts w:asciiTheme="minorHAnsi" w:hAnsiTheme="minorHAnsi"/>
        </w:rPr>
      </w:pPr>
      <w:r>
        <w:rPr>
          <w:rFonts w:asciiTheme="minorHAnsi" w:hAnsiTheme="minorHAnsi"/>
        </w:rPr>
        <w:t xml:space="preserve">Presentation: Added a new goal – </w:t>
      </w:r>
      <w:r w:rsidR="00E73127">
        <w:rPr>
          <w:rFonts w:asciiTheme="minorHAnsi" w:hAnsiTheme="minorHAnsi"/>
        </w:rPr>
        <w:t>“</w:t>
      </w:r>
      <w:r>
        <w:rPr>
          <w:rFonts w:asciiTheme="minorHAnsi" w:hAnsiTheme="minorHAnsi"/>
        </w:rPr>
        <w:t>Provide access to information important to DC residents in a timely manner and via preferred media or medium.</w:t>
      </w:r>
      <w:r w:rsidR="00E73127">
        <w:rPr>
          <w:rFonts w:asciiTheme="minorHAnsi" w:hAnsiTheme="minorHAnsi"/>
        </w:rPr>
        <w:t>”</w:t>
      </w:r>
    </w:p>
    <w:p w:rsidR="006E4AB1" w:rsidRDefault="006E4AB1" w:rsidP="006E4AB1">
      <w:pPr>
        <w:pStyle w:val="Standard"/>
        <w:tabs>
          <w:tab w:val="left" w:pos="1800"/>
        </w:tabs>
        <w:ind w:left="720"/>
        <w:rPr>
          <w:rFonts w:asciiTheme="minorHAnsi" w:hAnsiTheme="minorHAnsi"/>
        </w:rPr>
      </w:pPr>
      <w:r>
        <w:rPr>
          <w:rFonts w:asciiTheme="minorHAnsi" w:hAnsiTheme="minorHAnsi"/>
        </w:rPr>
        <w:t>Questions/Comments:</w:t>
      </w:r>
      <w:r w:rsidR="00244F2D">
        <w:rPr>
          <w:rFonts w:asciiTheme="minorHAnsi" w:hAnsiTheme="minorHAnsi"/>
        </w:rPr>
        <w:t xml:space="preserve"> None</w:t>
      </w:r>
    </w:p>
    <w:p w:rsidR="00244F2D" w:rsidRDefault="00244F2D" w:rsidP="00E73127">
      <w:pPr>
        <w:pStyle w:val="Standard"/>
        <w:numPr>
          <w:ilvl w:val="0"/>
          <w:numId w:val="29"/>
        </w:numPr>
        <w:tabs>
          <w:tab w:val="left" w:pos="1800"/>
        </w:tabs>
        <w:rPr>
          <w:rFonts w:asciiTheme="minorHAnsi" w:hAnsiTheme="minorHAnsi"/>
        </w:rPr>
      </w:pPr>
      <w:r>
        <w:rPr>
          <w:rFonts w:asciiTheme="minorHAnsi" w:hAnsiTheme="minorHAnsi"/>
        </w:rPr>
        <w:t xml:space="preserve">Community Support and Health Services: </w:t>
      </w:r>
      <w:r w:rsidR="00E73127" w:rsidRPr="00E73127">
        <w:rPr>
          <w:rFonts w:asciiTheme="minorHAnsi" w:hAnsiTheme="minorHAnsi"/>
        </w:rPr>
        <w:t>Overall aim of this domain:</w:t>
      </w:r>
      <w:r w:rsidR="00E73127" w:rsidRPr="00E73127">
        <w:rPr>
          <w:rFonts w:asciiTheme="minorHAnsi" w:hAnsiTheme="minorHAnsi"/>
          <w:i/>
        </w:rPr>
        <w:t xml:space="preserve"> </w:t>
      </w:r>
      <w:r w:rsidRPr="00E73127">
        <w:rPr>
          <w:rFonts w:asciiTheme="minorHAnsi" w:hAnsiTheme="minorHAnsi"/>
          <w:i/>
        </w:rPr>
        <w:t>Access to home care services, clinics, and programs to promote wellness and active aging.</w:t>
      </w:r>
    </w:p>
    <w:p w:rsidR="00244F2D" w:rsidRDefault="00244F2D" w:rsidP="00244F2D">
      <w:pPr>
        <w:pStyle w:val="Standard"/>
        <w:tabs>
          <w:tab w:val="left" w:pos="1800"/>
        </w:tabs>
        <w:ind w:left="720"/>
        <w:rPr>
          <w:rFonts w:asciiTheme="minorHAnsi" w:hAnsiTheme="minorHAnsi"/>
        </w:rPr>
      </w:pPr>
      <w:r>
        <w:rPr>
          <w:rFonts w:asciiTheme="minorHAnsi" w:hAnsiTheme="minorHAnsi"/>
        </w:rPr>
        <w:t xml:space="preserve">Presentation: Suggestion to remove parentheticals from the plan as they call out specific programs even though the strategies are much broader. Several strategies have been </w:t>
      </w:r>
      <w:r>
        <w:rPr>
          <w:rFonts w:asciiTheme="minorHAnsi" w:hAnsiTheme="minorHAnsi"/>
        </w:rPr>
        <w:lastRenderedPageBreak/>
        <w:t>recommended to be moved to this domain but they have not all been reviewed by the committee. Fully implementing the Nursing Assistive Personnel legislation was highlighted as a strategy that fit better in this domain. There is also a need to develop a new strategy around language access for nursing assistants and home health aides throughout training and testing for certification.</w:t>
      </w:r>
    </w:p>
    <w:p w:rsidR="00244F2D" w:rsidRDefault="00E73127" w:rsidP="00244F2D">
      <w:pPr>
        <w:pStyle w:val="Standard"/>
        <w:tabs>
          <w:tab w:val="left" w:pos="1800"/>
        </w:tabs>
        <w:ind w:left="720"/>
        <w:rPr>
          <w:rFonts w:asciiTheme="minorHAnsi" w:hAnsiTheme="minorHAnsi"/>
        </w:rPr>
      </w:pPr>
      <w:r>
        <w:rPr>
          <w:rFonts w:asciiTheme="minorHAnsi" w:hAnsiTheme="minorHAnsi"/>
        </w:rPr>
        <w:t xml:space="preserve">Questions/comments: Invite DOH Director </w:t>
      </w:r>
      <w:r w:rsidR="00244F2D">
        <w:rPr>
          <w:rFonts w:asciiTheme="minorHAnsi" w:hAnsiTheme="minorHAnsi"/>
        </w:rPr>
        <w:t xml:space="preserve">to future Task Force meetings. </w:t>
      </w:r>
    </w:p>
    <w:p w:rsidR="00244F2D" w:rsidRPr="00E73127" w:rsidRDefault="00244F2D" w:rsidP="00E73127">
      <w:pPr>
        <w:pStyle w:val="Standard"/>
        <w:numPr>
          <w:ilvl w:val="0"/>
          <w:numId w:val="29"/>
        </w:numPr>
        <w:tabs>
          <w:tab w:val="left" w:pos="1800"/>
        </w:tabs>
        <w:rPr>
          <w:rFonts w:asciiTheme="minorHAnsi" w:hAnsiTheme="minorHAnsi"/>
          <w:i/>
        </w:rPr>
      </w:pPr>
      <w:r>
        <w:rPr>
          <w:rFonts w:asciiTheme="minorHAnsi" w:hAnsiTheme="minorHAnsi"/>
        </w:rPr>
        <w:t>Emergency Preparedness and Resilience</w:t>
      </w:r>
      <w:proofErr w:type="gramStart"/>
      <w:r>
        <w:rPr>
          <w:rFonts w:asciiTheme="minorHAnsi" w:hAnsiTheme="minorHAnsi"/>
        </w:rPr>
        <w:t>:</w:t>
      </w:r>
      <w:r w:rsidR="00E73127" w:rsidRPr="00E73127">
        <w:t></w:t>
      </w:r>
      <w:proofErr w:type="gramEnd"/>
      <w:r w:rsidR="00E73127" w:rsidRPr="00E73127">
        <w:rPr>
          <w:rFonts w:asciiTheme="minorHAnsi" w:hAnsiTheme="minorHAnsi"/>
        </w:rPr>
        <w:t>Overall aim of this domain</w:t>
      </w:r>
      <w:r w:rsidR="00E73127" w:rsidRPr="00E73127">
        <w:rPr>
          <w:rFonts w:asciiTheme="minorHAnsi" w:hAnsiTheme="minorHAnsi"/>
          <w:i/>
        </w:rPr>
        <w:t xml:space="preserve">: </w:t>
      </w:r>
      <w:r w:rsidRPr="00E73127">
        <w:rPr>
          <w:rFonts w:asciiTheme="minorHAnsi" w:hAnsiTheme="minorHAnsi"/>
          <w:i/>
        </w:rPr>
        <w:t xml:space="preserve"> Information, education and training to ensure the safety, </w:t>
      </w:r>
      <w:r w:rsidR="003A7063" w:rsidRPr="00E73127">
        <w:rPr>
          <w:rFonts w:asciiTheme="minorHAnsi" w:hAnsiTheme="minorHAnsi"/>
          <w:i/>
        </w:rPr>
        <w:t>wellness and readiness of residents 50+ in emergency situations.</w:t>
      </w:r>
    </w:p>
    <w:p w:rsidR="003A7063" w:rsidRDefault="003A7063" w:rsidP="003A7063">
      <w:pPr>
        <w:pStyle w:val="Standard"/>
        <w:tabs>
          <w:tab w:val="left" w:pos="1800"/>
        </w:tabs>
        <w:ind w:left="720"/>
        <w:rPr>
          <w:rFonts w:asciiTheme="minorHAnsi" w:hAnsiTheme="minorHAnsi"/>
        </w:rPr>
      </w:pPr>
      <w:r>
        <w:rPr>
          <w:rFonts w:asciiTheme="minorHAnsi" w:hAnsiTheme="minorHAnsi"/>
        </w:rPr>
        <w:t>Presentation: There is a focus on communication and identifying vulnerable residents. Resilience is spread throughout this plan</w:t>
      </w:r>
      <w:r w:rsidR="00E73127">
        <w:rPr>
          <w:rFonts w:asciiTheme="minorHAnsi" w:hAnsiTheme="minorHAnsi"/>
        </w:rPr>
        <w:t>. There are many opportunities</w:t>
      </w:r>
      <w:r>
        <w:rPr>
          <w:rFonts w:asciiTheme="minorHAnsi" w:hAnsiTheme="minorHAnsi"/>
        </w:rPr>
        <w:t xml:space="preserve"> to spread awareness through Age-Friendly outreach and community collaboration.</w:t>
      </w:r>
    </w:p>
    <w:p w:rsidR="003A7063" w:rsidRDefault="003A7063" w:rsidP="003A7063">
      <w:pPr>
        <w:pStyle w:val="Standard"/>
        <w:tabs>
          <w:tab w:val="left" w:pos="1800"/>
        </w:tabs>
        <w:ind w:left="720"/>
        <w:rPr>
          <w:rFonts w:asciiTheme="minorHAnsi" w:hAnsiTheme="minorHAnsi"/>
        </w:rPr>
      </w:pPr>
      <w:r>
        <w:rPr>
          <w:rFonts w:asciiTheme="minorHAnsi" w:hAnsiTheme="minorHAnsi"/>
        </w:rPr>
        <w:t>Comments: DC has received globa</w:t>
      </w:r>
      <w:r w:rsidR="00E73127">
        <w:rPr>
          <w:rFonts w:asciiTheme="minorHAnsi" w:hAnsiTheme="minorHAnsi"/>
        </w:rPr>
        <w:t>l accolades for adding Emergency Preparedness and Resilience as a</w:t>
      </w:r>
      <w:r>
        <w:rPr>
          <w:rFonts w:asciiTheme="minorHAnsi" w:hAnsiTheme="minorHAnsi"/>
        </w:rPr>
        <w:t xml:space="preserve"> domain. </w:t>
      </w:r>
      <w:r w:rsidR="00E73127">
        <w:rPr>
          <w:rFonts w:asciiTheme="minorHAnsi" w:hAnsiTheme="minorHAnsi"/>
        </w:rPr>
        <w:t xml:space="preserve">A </w:t>
      </w:r>
      <w:r>
        <w:rPr>
          <w:rFonts w:asciiTheme="minorHAnsi" w:hAnsiTheme="minorHAnsi"/>
        </w:rPr>
        <w:t>DHS representative who attended prior Task Force meetings is bringing a focus on older adult emergency management to th</w:t>
      </w:r>
      <w:r w:rsidR="00E73127">
        <w:rPr>
          <w:rFonts w:asciiTheme="minorHAnsi" w:hAnsiTheme="minorHAnsi"/>
        </w:rPr>
        <w:t>e federal level.  There is a n</w:t>
      </w:r>
      <w:r>
        <w:rPr>
          <w:rFonts w:asciiTheme="minorHAnsi" w:hAnsiTheme="minorHAnsi"/>
        </w:rPr>
        <w:t>ational call on</w:t>
      </w:r>
      <w:r w:rsidR="00E73127">
        <w:rPr>
          <w:rFonts w:asciiTheme="minorHAnsi" w:hAnsiTheme="minorHAnsi"/>
        </w:rPr>
        <w:t xml:space="preserve"> this topic</w:t>
      </w:r>
      <w:r>
        <w:rPr>
          <w:rFonts w:asciiTheme="minorHAnsi" w:hAnsiTheme="minorHAnsi"/>
        </w:rPr>
        <w:t xml:space="preserve"> August 11.</w:t>
      </w:r>
    </w:p>
    <w:p w:rsidR="003A7063" w:rsidRPr="00E73127" w:rsidRDefault="003A7063" w:rsidP="00E73127">
      <w:pPr>
        <w:pStyle w:val="Standard"/>
        <w:numPr>
          <w:ilvl w:val="0"/>
          <w:numId w:val="29"/>
        </w:numPr>
        <w:tabs>
          <w:tab w:val="left" w:pos="1800"/>
        </w:tabs>
        <w:rPr>
          <w:rFonts w:asciiTheme="minorHAnsi" w:hAnsiTheme="minorHAnsi"/>
          <w:i/>
        </w:rPr>
      </w:pPr>
      <w:r>
        <w:rPr>
          <w:rFonts w:asciiTheme="minorHAnsi" w:hAnsiTheme="minorHAnsi"/>
        </w:rPr>
        <w:t>Elder Abuse, Neglect, and Fraud</w:t>
      </w:r>
      <w:proofErr w:type="gramStart"/>
      <w:r>
        <w:rPr>
          <w:rFonts w:asciiTheme="minorHAnsi" w:hAnsiTheme="minorHAnsi"/>
        </w:rPr>
        <w:t>:</w:t>
      </w:r>
      <w:r w:rsidR="00E73127" w:rsidRPr="00E73127">
        <w:t></w:t>
      </w:r>
      <w:proofErr w:type="gramEnd"/>
      <w:r w:rsidR="00E73127" w:rsidRPr="00E73127">
        <w:rPr>
          <w:rFonts w:asciiTheme="minorHAnsi" w:hAnsiTheme="minorHAnsi"/>
        </w:rPr>
        <w:t xml:space="preserve">Overall aim of this domain: </w:t>
      </w:r>
      <w:r>
        <w:rPr>
          <w:rFonts w:asciiTheme="minorHAnsi" w:hAnsiTheme="minorHAnsi"/>
        </w:rPr>
        <w:t xml:space="preserve"> </w:t>
      </w:r>
      <w:r w:rsidRPr="00E73127">
        <w:rPr>
          <w:rFonts w:asciiTheme="minorHAnsi" w:hAnsiTheme="minorHAnsi"/>
          <w:i/>
        </w:rPr>
        <w:t>Prevention and prosecution of financial exploitation, neglect, and physical, sexual, and emotional abuse of seniors.</w:t>
      </w:r>
    </w:p>
    <w:p w:rsidR="003A7063" w:rsidRDefault="003A7063" w:rsidP="003A7063">
      <w:pPr>
        <w:pStyle w:val="Standard"/>
        <w:tabs>
          <w:tab w:val="left" w:pos="1800"/>
        </w:tabs>
        <w:ind w:left="720"/>
        <w:rPr>
          <w:rFonts w:asciiTheme="minorHAnsi" w:hAnsiTheme="minorHAnsi"/>
        </w:rPr>
      </w:pPr>
      <w:r>
        <w:rPr>
          <w:rFonts w:asciiTheme="minorHAnsi" w:hAnsiTheme="minorHAnsi"/>
        </w:rPr>
        <w:t>Presentation: This domain has brought together numerous government and com</w:t>
      </w:r>
      <w:r w:rsidR="00E73127">
        <w:rPr>
          <w:rFonts w:asciiTheme="minorHAnsi" w:hAnsiTheme="minorHAnsi"/>
        </w:rPr>
        <w:t>munity partners, including</w:t>
      </w:r>
      <w:r>
        <w:rPr>
          <w:rFonts w:asciiTheme="minorHAnsi" w:hAnsiTheme="minorHAnsi"/>
        </w:rPr>
        <w:t xml:space="preserve"> partners at the federal level. A focus was placed on spreading awareness and education among non-mandated reporters and on legislative fixes needed to expand the scope of the long-term care ombudsman. </w:t>
      </w:r>
    </w:p>
    <w:p w:rsidR="003A7063" w:rsidRDefault="003A7063" w:rsidP="003A7063">
      <w:pPr>
        <w:pStyle w:val="Standard"/>
        <w:tabs>
          <w:tab w:val="left" w:pos="1800"/>
        </w:tabs>
        <w:ind w:left="720"/>
        <w:rPr>
          <w:rFonts w:asciiTheme="minorHAnsi" w:hAnsiTheme="minorHAnsi"/>
        </w:rPr>
      </w:pPr>
      <w:r>
        <w:rPr>
          <w:rFonts w:asciiTheme="minorHAnsi" w:hAnsiTheme="minorHAnsi"/>
        </w:rPr>
        <w:t>Questions/comments: Suggestion that Inspector General’s office should be invited to participate.</w:t>
      </w:r>
    </w:p>
    <w:p w:rsidR="003A7063" w:rsidRDefault="003A7063" w:rsidP="003A7063">
      <w:pPr>
        <w:pStyle w:val="Standard"/>
        <w:tabs>
          <w:tab w:val="left" w:pos="1800"/>
        </w:tabs>
        <w:ind w:left="720"/>
        <w:rPr>
          <w:rFonts w:asciiTheme="minorHAnsi" w:hAnsiTheme="minorHAnsi"/>
        </w:rPr>
      </w:pPr>
    </w:p>
    <w:p w:rsidR="000E2371" w:rsidRDefault="00C87E07" w:rsidP="000E2371">
      <w:pPr>
        <w:pStyle w:val="Standard"/>
        <w:tabs>
          <w:tab w:val="left" w:pos="1800"/>
        </w:tabs>
        <w:rPr>
          <w:rFonts w:asciiTheme="minorHAnsi" w:hAnsiTheme="minorHAnsi"/>
        </w:rPr>
      </w:pPr>
      <w:r>
        <w:rPr>
          <w:rFonts w:asciiTheme="minorHAnsi" w:hAnsiTheme="minorHAnsi"/>
        </w:rPr>
        <w:t xml:space="preserve">Additional comments: </w:t>
      </w:r>
    </w:p>
    <w:p w:rsidR="00C87E07" w:rsidRPr="000E2371" w:rsidRDefault="000E2371" w:rsidP="000E2371">
      <w:pPr>
        <w:pStyle w:val="Standard"/>
        <w:numPr>
          <w:ilvl w:val="0"/>
          <w:numId w:val="33"/>
        </w:numPr>
        <w:tabs>
          <w:tab w:val="left" w:pos="1800"/>
        </w:tabs>
        <w:rPr>
          <w:rFonts w:asciiTheme="minorHAnsi" w:hAnsiTheme="minorHAnsi"/>
        </w:rPr>
      </w:pPr>
      <w:r>
        <w:rPr>
          <w:rFonts w:asciiTheme="minorHAnsi" w:hAnsiTheme="minorHAnsi"/>
        </w:rPr>
        <w:t xml:space="preserve">AARP and other community partners would like to attend task force committee meetings.  Publish meeting dates and times. </w:t>
      </w:r>
    </w:p>
    <w:p w:rsidR="00C87E07" w:rsidRDefault="00C87E07" w:rsidP="00C87E07">
      <w:pPr>
        <w:pStyle w:val="Standard"/>
        <w:numPr>
          <w:ilvl w:val="0"/>
          <w:numId w:val="25"/>
        </w:numPr>
        <w:tabs>
          <w:tab w:val="left" w:pos="1800"/>
        </w:tabs>
        <w:rPr>
          <w:rFonts w:asciiTheme="minorHAnsi" w:hAnsiTheme="minorHAnsi"/>
        </w:rPr>
      </w:pPr>
      <w:r>
        <w:rPr>
          <w:rFonts w:asciiTheme="minorHAnsi" w:hAnsiTheme="minorHAnsi"/>
        </w:rPr>
        <w:t>Montgomery County is watching what DC is doing and has been very impressed. They are starting their own Age-Friendly meetings and will host a summit this year.</w:t>
      </w:r>
    </w:p>
    <w:p w:rsidR="00C87E07" w:rsidRDefault="009954F6" w:rsidP="00C87E07">
      <w:pPr>
        <w:pStyle w:val="Standard"/>
        <w:numPr>
          <w:ilvl w:val="0"/>
          <w:numId w:val="25"/>
        </w:numPr>
        <w:tabs>
          <w:tab w:val="left" w:pos="1800"/>
        </w:tabs>
        <w:rPr>
          <w:rFonts w:asciiTheme="minorHAnsi" w:hAnsiTheme="minorHAnsi"/>
        </w:rPr>
      </w:pPr>
      <w:r>
        <w:rPr>
          <w:rFonts w:asciiTheme="minorHAnsi" w:hAnsiTheme="minorHAnsi"/>
        </w:rPr>
        <w:t>It was emphasized that agency performance objectives and key performance indicators should align with Age-Friendly DC Strategic Plan strategies and metrics.  A meeting observer notes that w</w:t>
      </w:r>
      <w:r w:rsidR="00C87E07">
        <w:rPr>
          <w:rFonts w:asciiTheme="minorHAnsi" w:hAnsiTheme="minorHAnsi"/>
        </w:rPr>
        <w:t>hen Age-Friendly DC volunteers are out in the community, they can point to Age-Friendly related initiatives i</w:t>
      </w:r>
      <w:r>
        <w:rPr>
          <w:rFonts w:asciiTheme="minorHAnsi" w:hAnsiTheme="minorHAnsi"/>
        </w:rPr>
        <w:t>n agencies’ performance plans to illustrate</w:t>
      </w:r>
      <w:r w:rsidR="00C87E07">
        <w:rPr>
          <w:rFonts w:asciiTheme="minorHAnsi" w:hAnsiTheme="minorHAnsi"/>
        </w:rPr>
        <w:t xml:space="preserve"> what is being implemented, underscoring the importance of incorporating strategies into performance plans and tying measures of success to key performance indicators.</w:t>
      </w:r>
    </w:p>
    <w:p w:rsidR="00C87E07" w:rsidRDefault="00C87E07" w:rsidP="00C87E07">
      <w:pPr>
        <w:pStyle w:val="Standard"/>
        <w:numPr>
          <w:ilvl w:val="0"/>
          <w:numId w:val="25"/>
        </w:numPr>
        <w:tabs>
          <w:tab w:val="left" w:pos="1800"/>
        </w:tabs>
        <w:rPr>
          <w:rFonts w:asciiTheme="minorHAnsi" w:hAnsiTheme="minorHAnsi"/>
        </w:rPr>
      </w:pPr>
      <w:r>
        <w:rPr>
          <w:rFonts w:asciiTheme="minorHAnsi" w:hAnsiTheme="minorHAnsi"/>
        </w:rPr>
        <w:t>Accolades to CM Bonds for her introduction of The Financial Exploitation of Vulnerable Adults Amendment Act of 2015.</w:t>
      </w:r>
    </w:p>
    <w:p w:rsidR="00C87E07" w:rsidRDefault="00C87E07" w:rsidP="00C87E07">
      <w:pPr>
        <w:pStyle w:val="Standard"/>
        <w:tabs>
          <w:tab w:val="left" w:pos="1800"/>
        </w:tabs>
        <w:ind w:left="720"/>
        <w:rPr>
          <w:rFonts w:asciiTheme="minorHAnsi" w:hAnsiTheme="minorHAnsi"/>
        </w:rPr>
      </w:pPr>
    </w:p>
    <w:p w:rsidR="00C87E07" w:rsidRDefault="00C87E07" w:rsidP="00C87E07">
      <w:pPr>
        <w:pStyle w:val="Standard"/>
        <w:tabs>
          <w:tab w:val="left" w:pos="1800"/>
        </w:tabs>
        <w:ind w:left="720"/>
        <w:rPr>
          <w:rFonts w:asciiTheme="minorHAnsi" w:hAnsiTheme="minorHAnsi"/>
        </w:rPr>
      </w:pPr>
      <w:r>
        <w:rPr>
          <w:rFonts w:asciiTheme="minorHAnsi" w:hAnsiTheme="minorHAnsi"/>
        </w:rPr>
        <w:t>Councilmember Comments:</w:t>
      </w:r>
    </w:p>
    <w:p w:rsidR="00C87E07" w:rsidRDefault="00C87E07" w:rsidP="00C87E07">
      <w:pPr>
        <w:pStyle w:val="Standard"/>
        <w:tabs>
          <w:tab w:val="left" w:pos="1800"/>
        </w:tabs>
        <w:ind w:left="720"/>
        <w:rPr>
          <w:rFonts w:asciiTheme="minorHAnsi" w:hAnsiTheme="minorHAnsi"/>
        </w:rPr>
      </w:pPr>
      <w:r>
        <w:rPr>
          <w:rFonts w:asciiTheme="minorHAnsi" w:hAnsiTheme="minorHAnsi"/>
        </w:rPr>
        <w:t>CM Bonds observed that the city is shifting so changes wi</w:t>
      </w:r>
      <w:r w:rsidR="009954F6">
        <w:rPr>
          <w:rFonts w:asciiTheme="minorHAnsi" w:hAnsiTheme="minorHAnsi"/>
        </w:rPr>
        <w:t>thin and among the strategies are</w:t>
      </w:r>
      <w:r>
        <w:rPr>
          <w:rFonts w:asciiTheme="minorHAnsi" w:hAnsiTheme="minorHAnsi"/>
        </w:rPr>
        <w:t xml:space="preserve"> welcome. Legislative needs were highlighted in the meeting and she will continue to participate.</w:t>
      </w:r>
    </w:p>
    <w:p w:rsidR="00C87E07" w:rsidRPr="00C87E07" w:rsidRDefault="00C87E07" w:rsidP="00C87E07">
      <w:pPr>
        <w:pStyle w:val="Standard"/>
        <w:tabs>
          <w:tab w:val="left" w:pos="1800"/>
        </w:tabs>
        <w:rPr>
          <w:rFonts w:asciiTheme="minorHAnsi" w:hAnsiTheme="minorHAnsi"/>
        </w:rPr>
      </w:pPr>
    </w:p>
    <w:p w:rsidR="00541E90" w:rsidRDefault="00541E90">
      <w:pPr>
        <w:pStyle w:val="Standard"/>
        <w:tabs>
          <w:tab w:val="left" w:pos="1800"/>
        </w:tabs>
        <w:rPr>
          <w:rFonts w:asciiTheme="minorHAnsi" w:hAnsiTheme="minorHAnsi"/>
          <w:b/>
        </w:rPr>
      </w:pPr>
      <w:r w:rsidRPr="00541E90">
        <w:rPr>
          <w:rFonts w:asciiTheme="minorHAnsi" w:hAnsiTheme="minorHAnsi"/>
          <w:b/>
        </w:rPr>
        <w:t>Next Steps:</w:t>
      </w:r>
    </w:p>
    <w:p w:rsidR="00AD00DD" w:rsidRPr="00AD00DD" w:rsidRDefault="0089607F" w:rsidP="00AD00DD">
      <w:pPr>
        <w:pStyle w:val="Standard"/>
        <w:tabs>
          <w:tab w:val="left" w:pos="1800"/>
        </w:tabs>
        <w:rPr>
          <w:rFonts w:asciiTheme="minorHAnsi" w:hAnsiTheme="minorHAnsi"/>
        </w:rPr>
      </w:pPr>
      <w:r>
        <w:rPr>
          <w:rFonts w:asciiTheme="minorHAnsi" w:hAnsiTheme="minorHAnsi"/>
        </w:rPr>
        <w:t xml:space="preserve">Each domain </w:t>
      </w:r>
      <w:r w:rsidR="00AD00DD">
        <w:rPr>
          <w:rFonts w:asciiTheme="minorHAnsi" w:hAnsiTheme="minorHAnsi"/>
        </w:rPr>
        <w:t xml:space="preserve">committee must complete the following </w:t>
      </w:r>
      <w:r>
        <w:rPr>
          <w:rFonts w:asciiTheme="minorHAnsi" w:hAnsiTheme="minorHAnsi"/>
        </w:rPr>
        <w:t>by September 1</w:t>
      </w:r>
      <w:r w:rsidR="00AD00DD" w:rsidRPr="00AD00DD">
        <w:rPr>
          <w:rFonts w:asciiTheme="minorHAnsi" w:hAnsiTheme="minorHAnsi"/>
        </w:rPr>
        <w:t xml:space="preserve">: </w:t>
      </w:r>
    </w:p>
    <w:p w:rsidR="00AD00DD" w:rsidRPr="00AD00DD" w:rsidRDefault="00AD00DD" w:rsidP="00AD00DD">
      <w:pPr>
        <w:pStyle w:val="Standard"/>
        <w:numPr>
          <w:ilvl w:val="0"/>
          <w:numId w:val="27"/>
        </w:numPr>
        <w:tabs>
          <w:tab w:val="left" w:pos="1800"/>
        </w:tabs>
        <w:rPr>
          <w:rFonts w:asciiTheme="minorHAnsi" w:hAnsiTheme="minorHAnsi"/>
        </w:rPr>
      </w:pPr>
      <w:r w:rsidRPr="00AD00DD">
        <w:rPr>
          <w:rFonts w:asciiTheme="minorHAnsi" w:hAnsiTheme="minorHAnsi"/>
        </w:rPr>
        <w:t xml:space="preserve">examine, adjust or delete Age-Friendly DC plan goals and strategies, </w:t>
      </w:r>
    </w:p>
    <w:p w:rsidR="00AD00DD" w:rsidRPr="00AD00DD" w:rsidRDefault="00AD00DD" w:rsidP="00AD00DD">
      <w:pPr>
        <w:pStyle w:val="Standard"/>
        <w:numPr>
          <w:ilvl w:val="0"/>
          <w:numId w:val="27"/>
        </w:numPr>
        <w:tabs>
          <w:tab w:val="left" w:pos="1800"/>
        </w:tabs>
        <w:rPr>
          <w:rFonts w:asciiTheme="minorHAnsi" w:hAnsiTheme="minorHAnsi"/>
        </w:rPr>
      </w:pPr>
      <w:r w:rsidRPr="00AD00DD">
        <w:rPr>
          <w:rFonts w:asciiTheme="minorHAnsi" w:hAnsiTheme="minorHAnsi"/>
        </w:rPr>
        <w:t>confirm or adjust agencies responsible for implementation,</w:t>
      </w:r>
    </w:p>
    <w:p w:rsidR="00AD00DD" w:rsidRPr="00AD00DD" w:rsidRDefault="00AD00DD" w:rsidP="00AD00DD">
      <w:pPr>
        <w:pStyle w:val="Standard"/>
        <w:numPr>
          <w:ilvl w:val="0"/>
          <w:numId w:val="27"/>
        </w:numPr>
        <w:tabs>
          <w:tab w:val="left" w:pos="1800"/>
        </w:tabs>
        <w:rPr>
          <w:rFonts w:asciiTheme="minorHAnsi" w:hAnsiTheme="minorHAnsi"/>
        </w:rPr>
      </w:pPr>
      <w:r w:rsidRPr="00AD00DD">
        <w:rPr>
          <w:rFonts w:asciiTheme="minorHAnsi" w:hAnsiTheme="minorHAnsi"/>
        </w:rPr>
        <w:lastRenderedPageBreak/>
        <w:t xml:space="preserve">select metrics to measure domain progress, </w:t>
      </w:r>
    </w:p>
    <w:p w:rsidR="00AD00DD" w:rsidRPr="00AD00DD" w:rsidRDefault="00AD00DD" w:rsidP="00AD00DD">
      <w:pPr>
        <w:pStyle w:val="Standard"/>
        <w:numPr>
          <w:ilvl w:val="0"/>
          <w:numId w:val="27"/>
        </w:numPr>
        <w:tabs>
          <w:tab w:val="left" w:pos="1800"/>
        </w:tabs>
        <w:rPr>
          <w:rFonts w:asciiTheme="minorHAnsi" w:hAnsiTheme="minorHAnsi"/>
        </w:rPr>
      </w:pPr>
      <w:r w:rsidRPr="00AD00DD">
        <w:rPr>
          <w:rFonts w:asciiTheme="minorHAnsi" w:hAnsiTheme="minorHAnsi"/>
        </w:rPr>
        <w:t>look at WHO core indicators for alignment with domain goals,</w:t>
      </w:r>
    </w:p>
    <w:p w:rsidR="00AD00DD" w:rsidRPr="00AD00DD" w:rsidRDefault="00AD00DD" w:rsidP="00AD00DD">
      <w:pPr>
        <w:pStyle w:val="Standard"/>
        <w:numPr>
          <w:ilvl w:val="0"/>
          <w:numId w:val="27"/>
        </w:numPr>
        <w:tabs>
          <w:tab w:val="left" w:pos="1800"/>
        </w:tabs>
        <w:rPr>
          <w:rFonts w:asciiTheme="minorHAnsi" w:hAnsiTheme="minorHAnsi"/>
        </w:rPr>
      </w:pPr>
      <w:r w:rsidRPr="00AD00DD">
        <w:rPr>
          <w:rFonts w:asciiTheme="minorHAnsi" w:hAnsiTheme="minorHAnsi"/>
        </w:rPr>
        <w:t>identify barriers/ways to drive implementation forward</w:t>
      </w:r>
    </w:p>
    <w:p w:rsidR="00AD00DD" w:rsidRPr="00AD00DD" w:rsidRDefault="00AD00DD" w:rsidP="00AD00DD">
      <w:pPr>
        <w:pStyle w:val="Standard"/>
        <w:numPr>
          <w:ilvl w:val="0"/>
          <w:numId w:val="27"/>
        </w:numPr>
        <w:tabs>
          <w:tab w:val="left" w:pos="1800"/>
        </w:tabs>
        <w:rPr>
          <w:rFonts w:asciiTheme="minorHAnsi" w:hAnsiTheme="minorHAnsi"/>
        </w:rPr>
      </w:pPr>
      <w:r w:rsidRPr="00AD00DD">
        <w:rPr>
          <w:rFonts w:asciiTheme="minorHAnsi" w:hAnsiTheme="minorHAnsi"/>
        </w:rPr>
        <w:t>highlight successes</w:t>
      </w:r>
    </w:p>
    <w:p w:rsidR="00AD00DD" w:rsidRPr="00AD00DD" w:rsidRDefault="00AD00DD" w:rsidP="00AD00DD">
      <w:pPr>
        <w:pStyle w:val="Standard"/>
        <w:numPr>
          <w:ilvl w:val="0"/>
          <w:numId w:val="27"/>
        </w:numPr>
        <w:tabs>
          <w:tab w:val="left" w:pos="1800"/>
        </w:tabs>
        <w:rPr>
          <w:rFonts w:asciiTheme="minorHAnsi" w:hAnsiTheme="minorHAnsi"/>
        </w:rPr>
      </w:pPr>
      <w:proofErr w:type="gramStart"/>
      <w:r w:rsidRPr="00AD00DD">
        <w:rPr>
          <w:rFonts w:asciiTheme="minorHAnsi" w:hAnsiTheme="minorHAnsi"/>
        </w:rPr>
        <w:t>give</w:t>
      </w:r>
      <w:proofErr w:type="gramEnd"/>
      <w:r w:rsidRPr="00AD00DD">
        <w:rPr>
          <w:rFonts w:asciiTheme="minorHAnsi" w:hAnsiTheme="minorHAnsi"/>
        </w:rPr>
        <w:t xml:space="preserve"> thought to dashboard reporting.</w:t>
      </w:r>
    </w:p>
    <w:p w:rsidR="0089607F" w:rsidRDefault="0089607F" w:rsidP="0089607F">
      <w:pPr>
        <w:pStyle w:val="Standard"/>
        <w:tabs>
          <w:tab w:val="left" w:pos="1800"/>
        </w:tabs>
        <w:rPr>
          <w:rFonts w:asciiTheme="minorHAnsi" w:hAnsiTheme="minorHAnsi"/>
        </w:rPr>
      </w:pPr>
    </w:p>
    <w:p w:rsidR="00C33161" w:rsidRPr="00C612D7" w:rsidRDefault="00C33161" w:rsidP="0089607F">
      <w:pPr>
        <w:pStyle w:val="Standard"/>
        <w:tabs>
          <w:tab w:val="left" w:pos="1800"/>
        </w:tabs>
        <w:rPr>
          <w:rFonts w:asciiTheme="minorHAnsi" w:hAnsiTheme="minorHAnsi"/>
        </w:rPr>
      </w:pPr>
      <w:r w:rsidRPr="00C612D7">
        <w:rPr>
          <w:rFonts w:asciiTheme="minorHAnsi" w:hAnsiTheme="minorHAnsi"/>
        </w:rPr>
        <w:t xml:space="preserve">Next full Task Force meeting will be Thursday, </w:t>
      </w:r>
      <w:r w:rsidR="007211DD">
        <w:rPr>
          <w:rFonts w:asciiTheme="minorHAnsi" w:hAnsiTheme="minorHAnsi"/>
        </w:rPr>
        <w:t>September 10</w:t>
      </w:r>
      <w:r w:rsidR="007211DD" w:rsidRPr="007211DD">
        <w:rPr>
          <w:rFonts w:asciiTheme="minorHAnsi" w:hAnsiTheme="minorHAnsi"/>
          <w:vertAlign w:val="superscript"/>
        </w:rPr>
        <w:t>th</w:t>
      </w:r>
      <w:r w:rsidR="007211DD">
        <w:rPr>
          <w:rFonts w:asciiTheme="minorHAnsi" w:hAnsiTheme="minorHAnsi"/>
        </w:rPr>
        <w:t>, 10-</w:t>
      </w:r>
      <w:r w:rsidRPr="00C612D7">
        <w:rPr>
          <w:rFonts w:asciiTheme="minorHAnsi" w:hAnsiTheme="minorHAnsi"/>
        </w:rPr>
        <w:t>noon</w:t>
      </w:r>
      <w:r w:rsidR="007211DD">
        <w:rPr>
          <w:rFonts w:asciiTheme="minorHAnsi" w:hAnsiTheme="minorHAnsi"/>
        </w:rPr>
        <w:t>, GWU.</w:t>
      </w:r>
    </w:p>
    <w:p w:rsidR="0089607F" w:rsidRDefault="0089607F" w:rsidP="00237EAE">
      <w:pPr>
        <w:pStyle w:val="Standard"/>
        <w:tabs>
          <w:tab w:val="left" w:pos="1800"/>
        </w:tabs>
        <w:rPr>
          <w:rFonts w:asciiTheme="minorHAnsi" w:hAnsiTheme="minorHAnsi"/>
        </w:rPr>
      </w:pPr>
    </w:p>
    <w:p w:rsidR="001C1F21" w:rsidRPr="00AD00DD" w:rsidRDefault="0089607F" w:rsidP="00237EAE">
      <w:pPr>
        <w:pStyle w:val="Standard"/>
        <w:tabs>
          <w:tab w:val="left" w:pos="1800"/>
        </w:tabs>
        <w:rPr>
          <w:rFonts w:asciiTheme="minorHAnsi" w:hAnsiTheme="minorHAnsi"/>
          <w:b/>
          <w:color w:val="00000A"/>
        </w:rPr>
      </w:pPr>
      <w:r>
        <w:rPr>
          <w:rFonts w:asciiTheme="minorHAnsi" w:hAnsiTheme="minorHAnsi"/>
          <w:b/>
        </w:rPr>
        <w:t>F</w:t>
      </w:r>
      <w:r w:rsidR="00237EAE" w:rsidRPr="00237EAE">
        <w:rPr>
          <w:rFonts w:asciiTheme="minorHAnsi" w:hAnsiTheme="minorHAnsi"/>
          <w:b/>
          <w:color w:val="00000A"/>
        </w:rPr>
        <w:t>inal Action:</w:t>
      </w:r>
      <w:r w:rsidR="00AD00DD">
        <w:rPr>
          <w:rFonts w:asciiTheme="minorHAnsi" w:hAnsiTheme="minorHAnsi"/>
          <w:b/>
          <w:color w:val="00000A"/>
        </w:rPr>
        <w:t xml:space="preserve"> </w:t>
      </w:r>
      <w:r>
        <w:rPr>
          <w:rFonts w:asciiTheme="minorHAnsi" w:hAnsiTheme="minorHAnsi"/>
          <w:color w:val="00000A"/>
        </w:rPr>
        <w:t>Meeting adjourned at roughly 11:30 a</w:t>
      </w:r>
      <w:r w:rsidR="0043284D" w:rsidRPr="00237EAE">
        <w:rPr>
          <w:rFonts w:asciiTheme="minorHAnsi" w:hAnsiTheme="minorHAnsi"/>
          <w:color w:val="00000A"/>
        </w:rPr>
        <w:t>m</w:t>
      </w:r>
    </w:p>
    <w:sectPr w:rsidR="001C1F21" w:rsidRPr="00AD00DD">
      <w:pgSz w:w="12240" w:h="15840"/>
      <w:pgMar w:top="72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66" w:rsidRDefault="003C0A66">
      <w:r>
        <w:separator/>
      </w:r>
    </w:p>
  </w:endnote>
  <w:endnote w:type="continuationSeparator" w:id="0">
    <w:p w:rsidR="003C0A66" w:rsidRDefault="003C0A66">
      <w:r>
        <w:continuationSeparator/>
      </w:r>
    </w:p>
  </w:endnote>
  <w:endnote w:id="1">
    <w:p w:rsidR="006D340B" w:rsidRDefault="006D340B">
      <w:pPr>
        <w:pStyle w:val="EndnoteText"/>
      </w:pPr>
      <w:r>
        <w:rPr>
          <w:rStyle w:val="EndnoteReference"/>
        </w:rPr>
        <w:endnoteRef/>
      </w:r>
      <w:r>
        <w:t xml:space="preserve"> 1) </w:t>
      </w:r>
      <w:r w:rsidR="000E2371">
        <w:t xml:space="preserve">May 7 Task Force notes will show that </w:t>
      </w:r>
      <w:r>
        <w:t>Mark Stuart Rosenthal, Sh</w:t>
      </w:r>
      <w:r w:rsidR="0089607F">
        <w:t>aron Carney, Sarah Rosen Wartell</w:t>
      </w:r>
      <w:r>
        <w:t>, and Laura Zeilinger</w:t>
      </w:r>
      <w:r w:rsidR="000E2371">
        <w:t xml:space="preserve"> were</w:t>
      </w:r>
      <w:r>
        <w:t xml:space="preserve"> p</w:t>
      </w:r>
      <w:r w:rsidR="00AD00DD">
        <w:t xml:space="preserve">resent. 2) </w:t>
      </w:r>
      <w:r w:rsidR="000E2371">
        <w:t>Note that there was a presentation about</w:t>
      </w:r>
      <w:r>
        <w:t xml:space="preserve"> livability survey</w:t>
      </w:r>
      <w:r w:rsidR="00AD00DD">
        <w:t xml:space="preserve"> in</w:t>
      </w:r>
      <w:r w:rsidR="000E2371">
        <w:t xml:space="preserve"> the May edition of The</w:t>
      </w:r>
      <w:r w:rsidR="00AD00DD">
        <w:t xml:space="preserve"> Beacon Newspaper</w:t>
      </w:r>
      <w:r>
        <w:t>.</w:t>
      </w:r>
    </w:p>
  </w:endnote>
  <w:endnote w:id="2">
    <w:p w:rsidR="00822308" w:rsidRPr="00822308" w:rsidRDefault="00822308" w:rsidP="00822308">
      <w:pPr>
        <w:pStyle w:val="EndnoteText"/>
      </w:pPr>
      <w:r>
        <w:rPr>
          <w:rStyle w:val="EndnoteReference"/>
        </w:rPr>
        <w:endnoteRef/>
      </w:r>
      <w:r>
        <w:t xml:space="preserve"> </w:t>
      </w:r>
      <w:r w:rsidRPr="00822308">
        <w:t>Observations from participating:</w:t>
      </w:r>
    </w:p>
    <w:p w:rsidR="0089607F" w:rsidRDefault="00822308" w:rsidP="00822308">
      <w:pPr>
        <w:pStyle w:val="EndnoteText"/>
        <w:numPr>
          <w:ilvl w:val="0"/>
          <w:numId w:val="28"/>
        </w:numPr>
      </w:pPr>
      <w:r w:rsidRPr="00822308">
        <w:t>Met in Geneva June 10 &amp; 11</w:t>
      </w:r>
    </w:p>
    <w:p w:rsidR="0089607F" w:rsidRDefault="00822308" w:rsidP="00822308">
      <w:pPr>
        <w:pStyle w:val="EndnoteText"/>
        <w:numPr>
          <w:ilvl w:val="0"/>
          <w:numId w:val="28"/>
        </w:numPr>
      </w:pPr>
      <w:r w:rsidRPr="00822308">
        <w:t>Importance of trying to tie our metrics to WHO indicators</w:t>
      </w:r>
    </w:p>
    <w:p w:rsidR="0089607F" w:rsidRDefault="00822308" w:rsidP="00822308">
      <w:pPr>
        <w:pStyle w:val="EndnoteText"/>
        <w:numPr>
          <w:ilvl w:val="0"/>
          <w:numId w:val="28"/>
        </w:numPr>
      </w:pPr>
      <w:r w:rsidRPr="00822308">
        <w:t>Disaggregated data</w:t>
      </w:r>
    </w:p>
    <w:p w:rsidR="0089607F" w:rsidRDefault="00822308" w:rsidP="00822308">
      <w:pPr>
        <w:pStyle w:val="EndnoteText"/>
        <w:numPr>
          <w:ilvl w:val="0"/>
          <w:numId w:val="28"/>
        </w:numPr>
      </w:pPr>
      <w:r w:rsidRPr="00822308">
        <w:t>Emergency preparedness &amp; resilience came up as key need</w:t>
      </w:r>
    </w:p>
    <w:p w:rsidR="0089607F" w:rsidRDefault="00822308" w:rsidP="00822308">
      <w:pPr>
        <w:pStyle w:val="EndnoteText"/>
        <w:numPr>
          <w:ilvl w:val="0"/>
          <w:numId w:val="28"/>
        </w:numPr>
      </w:pPr>
      <w:r w:rsidRPr="00822308">
        <w:t>Additional observations from participating:</w:t>
      </w:r>
    </w:p>
    <w:p w:rsidR="0089607F" w:rsidRDefault="00822308" w:rsidP="00822308">
      <w:pPr>
        <w:pStyle w:val="EndnoteText"/>
        <w:numPr>
          <w:ilvl w:val="0"/>
          <w:numId w:val="28"/>
        </w:numPr>
      </w:pPr>
      <w:r w:rsidRPr="00822308">
        <w:t>Age-Friendly DC is internationally respected for engaging DC residents (particularly homebound), its 2 additional domains and integrating other DC plans and DC government agencies in its implementation strategies</w:t>
      </w:r>
    </w:p>
    <w:p w:rsidR="00822308" w:rsidRDefault="00822308" w:rsidP="0077710C">
      <w:pPr>
        <w:pStyle w:val="EndnoteText"/>
        <w:numPr>
          <w:ilvl w:val="0"/>
          <w:numId w:val="28"/>
        </w:numPr>
      </w:pPr>
      <w:r w:rsidRPr="00822308">
        <w:t>DC is more government driven than other plans</w:t>
      </w:r>
    </w:p>
  </w:endnote>
  <w:endnote w:id="3">
    <w:p w:rsidR="0077710C" w:rsidRDefault="000E2371" w:rsidP="0077710C">
      <w:pPr>
        <w:pStyle w:val="EndnoteText"/>
      </w:pPr>
      <w:r>
        <w:rPr>
          <w:rStyle w:val="EndnoteReference"/>
        </w:rPr>
        <w:endnoteRef/>
      </w:r>
      <w:r>
        <w:t xml:space="preserve"> </w:t>
      </w:r>
      <w:r w:rsidR="0077710C">
        <w:t xml:space="preserve">Task force domain task force committee leaders have moved ahead with completing the assignment due 9/1/15 to: </w:t>
      </w:r>
    </w:p>
    <w:p w:rsidR="0077710C" w:rsidRDefault="0077710C" w:rsidP="0077710C">
      <w:pPr>
        <w:pStyle w:val="EndnoteText"/>
        <w:numPr>
          <w:ilvl w:val="0"/>
          <w:numId w:val="34"/>
        </w:numPr>
      </w:pPr>
      <w:r>
        <w:t xml:space="preserve">examine, adjust or delete Age-Friendly DC plan goals and strategies, </w:t>
      </w:r>
    </w:p>
    <w:p w:rsidR="0077710C" w:rsidRDefault="0077710C" w:rsidP="0077710C">
      <w:pPr>
        <w:pStyle w:val="EndnoteText"/>
        <w:numPr>
          <w:ilvl w:val="0"/>
          <w:numId w:val="34"/>
        </w:numPr>
      </w:pPr>
      <w:r>
        <w:t>confirm or adjust agencies responsible for implementation,</w:t>
      </w:r>
    </w:p>
    <w:p w:rsidR="0077710C" w:rsidRDefault="0077710C" w:rsidP="0077710C">
      <w:pPr>
        <w:pStyle w:val="EndnoteText"/>
        <w:numPr>
          <w:ilvl w:val="0"/>
          <w:numId w:val="34"/>
        </w:numPr>
      </w:pPr>
      <w:r>
        <w:t xml:space="preserve">select metrics to measure domain progress, </w:t>
      </w:r>
    </w:p>
    <w:p w:rsidR="0077710C" w:rsidRDefault="0077710C" w:rsidP="0077710C">
      <w:pPr>
        <w:pStyle w:val="EndnoteText"/>
        <w:numPr>
          <w:ilvl w:val="0"/>
          <w:numId w:val="34"/>
        </w:numPr>
      </w:pPr>
      <w:r>
        <w:t>look at WHO core indicators for alignment with domain goals,</w:t>
      </w:r>
    </w:p>
    <w:p w:rsidR="0077710C" w:rsidRDefault="0077710C" w:rsidP="0077710C">
      <w:pPr>
        <w:pStyle w:val="EndnoteText"/>
        <w:numPr>
          <w:ilvl w:val="0"/>
          <w:numId w:val="34"/>
        </w:numPr>
      </w:pPr>
      <w:proofErr w:type="gramStart"/>
      <w:r>
        <w:t>give</w:t>
      </w:r>
      <w:proofErr w:type="gramEnd"/>
      <w:r>
        <w:t xml:space="preserve"> thought to dashboard reporting.</w:t>
      </w:r>
    </w:p>
  </w:endnote>
  <w:endnote w:id="4">
    <w:p w:rsidR="0077710C" w:rsidRDefault="0077710C" w:rsidP="0077710C">
      <w:pPr>
        <w:pStyle w:val="EndnoteText"/>
      </w:pPr>
      <w:r>
        <w:rPr>
          <w:rStyle w:val="EndnoteReference"/>
        </w:rPr>
        <w:endnoteRef/>
      </w:r>
      <w:r>
        <w:t xml:space="preserve"> Age-Friendly Task Force role</w:t>
      </w:r>
    </w:p>
    <w:p w:rsidR="00AF6D85" w:rsidRDefault="0077710C" w:rsidP="0077710C">
      <w:pPr>
        <w:pStyle w:val="EndnoteText"/>
        <w:numPr>
          <w:ilvl w:val="0"/>
          <w:numId w:val="35"/>
        </w:numPr>
      </w:pPr>
      <w:r>
        <w:t>Annually update the strategic plan – advise on adjusting goals and strategies and identify data available or needed to measure output and outcomes.</w:t>
      </w:r>
    </w:p>
    <w:p w:rsidR="00AF6D85" w:rsidRDefault="0077710C" w:rsidP="0077710C">
      <w:pPr>
        <w:pStyle w:val="EndnoteText"/>
        <w:numPr>
          <w:ilvl w:val="0"/>
          <w:numId w:val="35"/>
        </w:numPr>
      </w:pPr>
      <w:r>
        <w:t xml:space="preserve">Participate and/or lead domain-specific Task Force Committees </w:t>
      </w:r>
      <w:r>
        <w:tab/>
      </w:r>
    </w:p>
    <w:p w:rsidR="0077710C" w:rsidRDefault="0077710C" w:rsidP="0077710C">
      <w:pPr>
        <w:pStyle w:val="EndnoteText"/>
        <w:numPr>
          <w:ilvl w:val="0"/>
          <w:numId w:val="35"/>
        </w:numPr>
      </w:pPr>
      <w:r>
        <w:t>Meet quarterly as a Task Force to share updates from Task Force Committees and deliberate on overall progress towards DC’s age-friendly transformation.</w:t>
      </w:r>
    </w:p>
    <w:p w:rsidR="0077710C" w:rsidRDefault="0077710C" w:rsidP="0077710C">
      <w:pPr>
        <w:pStyle w:val="EndnoteText"/>
      </w:pPr>
      <w:r>
        <w:t>2017 - Assist with final submission of evidence-based evaluation report to AARP/WHO to receive official Age-Friendly City designation.</w:t>
      </w:r>
    </w:p>
  </w:endnote>
  <w:endnote w:id="5">
    <w:p w:rsidR="005C7EB9" w:rsidRDefault="005C7EB9" w:rsidP="005C7EB9">
      <w:pPr>
        <w:pStyle w:val="EndnoteText"/>
      </w:pPr>
      <w:r>
        <w:rPr>
          <w:rStyle w:val="EndnoteReference"/>
        </w:rPr>
        <w:endnoteRef/>
      </w:r>
      <w:r>
        <w:t xml:space="preserve"> The District Department of Transportation (DDOT) and the Mayor are committed to equity and inclusion by placing the Transportation Equity and Inclusion Officer in the Office of the Director.</w:t>
      </w:r>
    </w:p>
    <w:p w:rsidR="005C7EB9" w:rsidRDefault="005C7EB9" w:rsidP="009954F6">
      <w:pPr>
        <w:pStyle w:val="EndnoteText"/>
        <w:numPr>
          <w:ilvl w:val="0"/>
          <w:numId w:val="31"/>
        </w:numPr>
      </w:pPr>
      <w:r>
        <w:t xml:space="preserve">DDOT continues to evaluate a number of pavement solutions, and apply the most appropriate solution to the specific sidewalk repair or improvement. DDOT is looking to see what can be done proactively on sidewalks.  </w:t>
      </w:r>
    </w:p>
    <w:p w:rsidR="005C7EB9" w:rsidRDefault="005C7EB9" w:rsidP="009954F6">
      <w:pPr>
        <w:pStyle w:val="EndnoteText"/>
        <w:numPr>
          <w:ilvl w:val="0"/>
          <w:numId w:val="31"/>
        </w:numPr>
      </w:pPr>
      <w:r>
        <w:t>DDOT continues to respond quickly to reports of missing or out-of-service street lights and traffic signs. DDOT is currently improving response times by focusing on improved customer service.</w:t>
      </w:r>
    </w:p>
    <w:p w:rsidR="005C7EB9" w:rsidRDefault="005C7EB9" w:rsidP="009954F6">
      <w:pPr>
        <w:pStyle w:val="EndnoteText"/>
        <w:numPr>
          <w:ilvl w:val="0"/>
          <w:numId w:val="31"/>
        </w:numPr>
      </w:pPr>
      <w:r>
        <w:t xml:space="preserve">The Department of Human Resources will be asked to take the lead on goal 2.2.2, to develop a system of up-to-date information on accessible transportation options. </w:t>
      </w:r>
    </w:p>
    <w:p w:rsidR="005C7EB9" w:rsidRDefault="005C7EB9" w:rsidP="009954F6">
      <w:pPr>
        <w:pStyle w:val="EndnoteText"/>
        <w:numPr>
          <w:ilvl w:val="0"/>
          <w:numId w:val="31"/>
        </w:numPr>
      </w:pPr>
      <w:r>
        <w:t>Goal 2.1.5: Increase seating options at public transit stops was changed to focus on improving the accessibility of public transit stops. The Washington Metropolitan Area Transit Authority (WMATA) will lead on this goal.</w:t>
      </w:r>
    </w:p>
    <w:p w:rsidR="005C7EB9" w:rsidRDefault="005C7EB9" w:rsidP="009954F6">
      <w:pPr>
        <w:pStyle w:val="EndnoteText"/>
        <w:numPr>
          <w:ilvl w:val="0"/>
          <w:numId w:val="31"/>
        </w:numPr>
      </w:pPr>
      <w:r>
        <w:t>WMATA will lead on the initial development of training curriculum to be incorporated in Goal 2.2.4.</w:t>
      </w:r>
    </w:p>
    <w:p w:rsidR="005C7EB9" w:rsidRDefault="005C7EB9" w:rsidP="009954F6">
      <w:pPr>
        <w:pStyle w:val="EndnoteText"/>
        <w:numPr>
          <w:ilvl w:val="0"/>
          <w:numId w:val="31"/>
        </w:numPr>
        <w:jc w:val="both"/>
      </w:pPr>
      <w:r>
        <w:t>WMATA will support efforts to streamline fixed route access to seniors. However</w:t>
      </w:r>
      <w:proofErr w:type="gramStart"/>
      <w:r>
        <w:t>,  with</w:t>
      </w:r>
      <w:proofErr w:type="gramEnd"/>
      <w:r>
        <w:t xml:space="preserve"> </w:t>
      </w:r>
      <w:proofErr w:type="spellStart"/>
      <w:r>
        <w:t>MetroAccess</w:t>
      </w:r>
      <w:proofErr w:type="spellEnd"/>
      <w:r>
        <w:t>, being the region’s paratransit “safety-net”, eligibility for its service cannot be combine with other efforts.</w:t>
      </w:r>
    </w:p>
  </w:endnote>
  <w:endnote w:id="6">
    <w:p w:rsidR="00D772C1" w:rsidRDefault="00D772C1" w:rsidP="0077710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66" w:rsidRDefault="003C0A66">
      <w:r>
        <w:rPr>
          <w:color w:val="000000"/>
        </w:rPr>
        <w:separator/>
      </w:r>
    </w:p>
  </w:footnote>
  <w:footnote w:type="continuationSeparator" w:id="0">
    <w:p w:rsidR="003C0A66" w:rsidRDefault="003C0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1FB"/>
    <w:multiLevelType w:val="hybridMultilevel"/>
    <w:tmpl w:val="12EA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F227D"/>
    <w:multiLevelType w:val="hybridMultilevel"/>
    <w:tmpl w:val="838C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34A38"/>
    <w:multiLevelType w:val="hybridMultilevel"/>
    <w:tmpl w:val="EA56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A3B29"/>
    <w:multiLevelType w:val="hybridMultilevel"/>
    <w:tmpl w:val="B9A8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06EF8"/>
    <w:multiLevelType w:val="hybridMultilevel"/>
    <w:tmpl w:val="9544F5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27C4D"/>
    <w:multiLevelType w:val="hybridMultilevel"/>
    <w:tmpl w:val="D2C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E21B8"/>
    <w:multiLevelType w:val="hybridMultilevel"/>
    <w:tmpl w:val="977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56D23"/>
    <w:multiLevelType w:val="multilevel"/>
    <w:tmpl w:val="4878B188"/>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nsid w:val="2AA9493C"/>
    <w:multiLevelType w:val="multilevel"/>
    <w:tmpl w:val="86ACD526"/>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nsid w:val="2ABD5C0F"/>
    <w:multiLevelType w:val="hybridMultilevel"/>
    <w:tmpl w:val="FF9C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A6C54"/>
    <w:multiLevelType w:val="hybridMultilevel"/>
    <w:tmpl w:val="223A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E52E6"/>
    <w:multiLevelType w:val="hybridMultilevel"/>
    <w:tmpl w:val="3724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80184"/>
    <w:multiLevelType w:val="hybridMultilevel"/>
    <w:tmpl w:val="3910A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DF19BF"/>
    <w:multiLevelType w:val="multilevel"/>
    <w:tmpl w:val="BFAA6BB2"/>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nsid w:val="32215773"/>
    <w:multiLevelType w:val="hybridMultilevel"/>
    <w:tmpl w:val="1EFE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25C58"/>
    <w:multiLevelType w:val="hybridMultilevel"/>
    <w:tmpl w:val="EC58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B50CF"/>
    <w:multiLevelType w:val="hybridMultilevel"/>
    <w:tmpl w:val="F93E8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7E2263"/>
    <w:multiLevelType w:val="multilevel"/>
    <w:tmpl w:val="BD2AAD94"/>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nsid w:val="4A8F220D"/>
    <w:multiLevelType w:val="multilevel"/>
    <w:tmpl w:val="1F8EF924"/>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9">
    <w:nsid w:val="4A9327CB"/>
    <w:multiLevelType w:val="hybridMultilevel"/>
    <w:tmpl w:val="BCE6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B206C"/>
    <w:multiLevelType w:val="hybridMultilevel"/>
    <w:tmpl w:val="CE84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D57F8D"/>
    <w:multiLevelType w:val="hybridMultilevel"/>
    <w:tmpl w:val="8C76F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B7420"/>
    <w:multiLevelType w:val="multilevel"/>
    <w:tmpl w:val="6FE8A934"/>
    <w:styleLink w:val="WWNum9"/>
    <w:lvl w:ilvl="0">
      <w:numFmt w:val="bullet"/>
      <w:lvlText w:val=""/>
      <w:lvlJc w:val="left"/>
      <w:rPr>
        <w:b w:val="0"/>
        <w:i w:val="0"/>
        <w:color w:val="000000"/>
        <w:sz w:val="22"/>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nsid w:val="53510207"/>
    <w:multiLevelType w:val="hybridMultilevel"/>
    <w:tmpl w:val="8102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C7D04"/>
    <w:multiLevelType w:val="multilevel"/>
    <w:tmpl w:val="89EA729A"/>
    <w:styleLink w:val="WWNum10"/>
    <w:lvl w:ilvl="0">
      <w:numFmt w:val="bullet"/>
      <w:lvlText w:val=""/>
      <w:lvlJc w:val="left"/>
      <w:rPr>
        <w:b w:val="0"/>
        <w:i w:val="0"/>
        <w:color w:val="000000"/>
        <w:sz w:val="22"/>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5">
    <w:nsid w:val="597220A4"/>
    <w:multiLevelType w:val="hybridMultilevel"/>
    <w:tmpl w:val="F34E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D54BE"/>
    <w:multiLevelType w:val="hybridMultilevel"/>
    <w:tmpl w:val="6AFC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9740F"/>
    <w:multiLevelType w:val="multilevel"/>
    <w:tmpl w:val="860C013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8">
    <w:nsid w:val="6F794CFC"/>
    <w:multiLevelType w:val="hybridMultilevel"/>
    <w:tmpl w:val="4514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2B2478"/>
    <w:multiLevelType w:val="multilevel"/>
    <w:tmpl w:val="92AEBFB4"/>
    <w:styleLink w:val="WWNum11"/>
    <w:lvl w:ilvl="0">
      <w:numFmt w:val="bullet"/>
      <w:lvlText w:val=""/>
      <w:lvlJc w:val="left"/>
      <w:rPr>
        <w:rFonts w:ascii="Times New Roman" w:hAnsi="Times New Roman" w:cs="Cambri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0">
    <w:nsid w:val="73902F1E"/>
    <w:multiLevelType w:val="multilevel"/>
    <w:tmpl w:val="A4AE12A0"/>
    <w:styleLink w:val="WWNum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1">
    <w:nsid w:val="79545468"/>
    <w:multiLevelType w:val="hybridMultilevel"/>
    <w:tmpl w:val="A6B286E0"/>
    <w:lvl w:ilvl="0" w:tplc="BE600C7E">
      <w:start w:val="1"/>
      <w:numFmt w:val="bullet"/>
      <w:lvlText w:val="•"/>
      <w:lvlJc w:val="left"/>
      <w:pPr>
        <w:tabs>
          <w:tab w:val="num" w:pos="720"/>
        </w:tabs>
        <w:ind w:left="720" w:hanging="360"/>
      </w:pPr>
      <w:rPr>
        <w:rFonts w:ascii="Arial" w:hAnsi="Arial" w:hint="default"/>
      </w:rPr>
    </w:lvl>
    <w:lvl w:ilvl="1" w:tplc="918E7C9A" w:tentative="1">
      <w:start w:val="1"/>
      <w:numFmt w:val="bullet"/>
      <w:lvlText w:val="•"/>
      <w:lvlJc w:val="left"/>
      <w:pPr>
        <w:tabs>
          <w:tab w:val="num" w:pos="1440"/>
        </w:tabs>
        <w:ind w:left="1440" w:hanging="360"/>
      </w:pPr>
      <w:rPr>
        <w:rFonts w:ascii="Arial" w:hAnsi="Arial" w:hint="default"/>
      </w:rPr>
    </w:lvl>
    <w:lvl w:ilvl="2" w:tplc="9FFE43F2" w:tentative="1">
      <w:start w:val="1"/>
      <w:numFmt w:val="bullet"/>
      <w:lvlText w:val="•"/>
      <w:lvlJc w:val="left"/>
      <w:pPr>
        <w:tabs>
          <w:tab w:val="num" w:pos="2160"/>
        </w:tabs>
        <w:ind w:left="2160" w:hanging="360"/>
      </w:pPr>
      <w:rPr>
        <w:rFonts w:ascii="Arial" w:hAnsi="Arial" w:hint="default"/>
      </w:rPr>
    </w:lvl>
    <w:lvl w:ilvl="3" w:tplc="0A86F8D8" w:tentative="1">
      <w:start w:val="1"/>
      <w:numFmt w:val="bullet"/>
      <w:lvlText w:val="•"/>
      <w:lvlJc w:val="left"/>
      <w:pPr>
        <w:tabs>
          <w:tab w:val="num" w:pos="2880"/>
        </w:tabs>
        <w:ind w:left="2880" w:hanging="360"/>
      </w:pPr>
      <w:rPr>
        <w:rFonts w:ascii="Arial" w:hAnsi="Arial" w:hint="default"/>
      </w:rPr>
    </w:lvl>
    <w:lvl w:ilvl="4" w:tplc="FC585276" w:tentative="1">
      <w:start w:val="1"/>
      <w:numFmt w:val="bullet"/>
      <w:lvlText w:val="•"/>
      <w:lvlJc w:val="left"/>
      <w:pPr>
        <w:tabs>
          <w:tab w:val="num" w:pos="3600"/>
        </w:tabs>
        <w:ind w:left="3600" w:hanging="360"/>
      </w:pPr>
      <w:rPr>
        <w:rFonts w:ascii="Arial" w:hAnsi="Arial" w:hint="default"/>
      </w:rPr>
    </w:lvl>
    <w:lvl w:ilvl="5" w:tplc="ECD694EC" w:tentative="1">
      <w:start w:val="1"/>
      <w:numFmt w:val="bullet"/>
      <w:lvlText w:val="•"/>
      <w:lvlJc w:val="left"/>
      <w:pPr>
        <w:tabs>
          <w:tab w:val="num" w:pos="4320"/>
        </w:tabs>
        <w:ind w:left="4320" w:hanging="360"/>
      </w:pPr>
      <w:rPr>
        <w:rFonts w:ascii="Arial" w:hAnsi="Arial" w:hint="default"/>
      </w:rPr>
    </w:lvl>
    <w:lvl w:ilvl="6" w:tplc="8CF29434" w:tentative="1">
      <w:start w:val="1"/>
      <w:numFmt w:val="bullet"/>
      <w:lvlText w:val="•"/>
      <w:lvlJc w:val="left"/>
      <w:pPr>
        <w:tabs>
          <w:tab w:val="num" w:pos="5040"/>
        </w:tabs>
        <w:ind w:left="5040" w:hanging="360"/>
      </w:pPr>
      <w:rPr>
        <w:rFonts w:ascii="Arial" w:hAnsi="Arial" w:hint="default"/>
      </w:rPr>
    </w:lvl>
    <w:lvl w:ilvl="7" w:tplc="09DCADC6" w:tentative="1">
      <w:start w:val="1"/>
      <w:numFmt w:val="bullet"/>
      <w:lvlText w:val="•"/>
      <w:lvlJc w:val="left"/>
      <w:pPr>
        <w:tabs>
          <w:tab w:val="num" w:pos="5760"/>
        </w:tabs>
        <w:ind w:left="5760" w:hanging="360"/>
      </w:pPr>
      <w:rPr>
        <w:rFonts w:ascii="Arial" w:hAnsi="Arial" w:hint="default"/>
      </w:rPr>
    </w:lvl>
    <w:lvl w:ilvl="8" w:tplc="25DAA6B0" w:tentative="1">
      <w:start w:val="1"/>
      <w:numFmt w:val="bullet"/>
      <w:lvlText w:val="•"/>
      <w:lvlJc w:val="left"/>
      <w:pPr>
        <w:tabs>
          <w:tab w:val="num" w:pos="6480"/>
        </w:tabs>
        <w:ind w:left="6480" w:hanging="360"/>
      </w:pPr>
      <w:rPr>
        <w:rFonts w:ascii="Arial" w:hAnsi="Arial" w:hint="default"/>
      </w:rPr>
    </w:lvl>
  </w:abstractNum>
  <w:abstractNum w:abstractNumId="32">
    <w:nsid w:val="7A293EAF"/>
    <w:multiLevelType w:val="hybridMultilevel"/>
    <w:tmpl w:val="5338D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F0AAA"/>
    <w:multiLevelType w:val="multilevel"/>
    <w:tmpl w:val="B5F06C40"/>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4">
    <w:nsid w:val="7BD61484"/>
    <w:multiLevelType w:val="hybridMultilevel"/>
    <w:tmpl w:val="8120164E"/>
    <w:lvl w:ilvl="0" w:tplc="49DE4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13"/>
  </w:num>
  <w:num w:numId="4">
    <w:abstractNumId w:val="30"/>
  </w:num>
  <w:num w:numId="5">
    <w:abstractNumId w:val="27"/>
  </w:num>
  <w:num w:numId="6">
    <w:abstractNumId w:val="8"/>
  </w:num>
  <w:num w:numId="7">
    <w:abstractNumId w:val="17"/>
  </w:num>
  <w:num w:numId="8">
    <w:abstractNumId w:val="18"/>
  </w:num>
  <w:num w:numId="9">
    <w:abstractNumId w:val="22"/>
  </w:num>
  <w:num w:numId="10">
    <w:abstractNumId w:val="24"/>
  </w:num>
  <w:num w:numId="11">
    <w:abstractNumId w:val="29"/>
  </w:num>
  <w:num w:numId="12">
    <w:abstractNumId w:val="26"/>
  </w:num>
  <w:num w:numId="13">
    <w:abstractNumId w:val="34"/>
  </w:num>
  <w:num w:numId="14">
    <w:abstractNumId w:val="28"/>
  </w:num>
  <w:num w:numId="15">
    <w:abstractNumId w:val="5"/>
  </w:num>
  <w:num w:numId="16">
    <w:abstractNumId w:val="10"/>
  </w:num>
  <w:num w:numId="17">
    <w:abstractNumId w:val="9"/>
  </w:num>
  <w:num w:numId="18">
    <w:abstractNumId w:val="11"/>
  </w:num>
  <w:num w:numId="19">
    <w:abstractNumId w:val="6"/>
  </w:num>
  <w:num w:numId="20">
    <w:abstractNumId w:val="1"/>
  </w:num>
  <w:num w:numId="21">
    <w:abstractNumId w:val="4"/>
  </w:num>
  <w:num w:numId="22">
    <w:abstractNumId w:val="16"/>
  </w:num>
  <w:num w:numId="23">
    <w:abstractNumId w:val="32"/>
  </w:num>
  <w:num w:numId="24">
    <w:abstractNumId w:val="12"/>
  </w:num>
  <w:num w:numId="25">
    <w:abstractNumId w:val="19"/>
  </w:num>
  <w:num w:numId="26">
    <w:abstractNumId w:val="20"/>
  </w:num>
  <w:num w:numId="27">
    <w:abstractNumId w:val="31"/>
  </w:num>
  <w:num w:numId="28">
    <w:abstractNumId w:val="25"/>
  </w:num>
  <w:num w:numId="29">
    <w:abstractNumId w:val="21"/>
  </w:num>
  <w:num w:numId="30">
    <w:abstractNumId w:val="15"/>
  </w:num>
  <w:num w:numId="31">
    <w:abstractNumId w:val="2"/>
  </w:num>
  <w:num w:numId="32">
    <w:abstractNumId w:val="23"/>
  </w:num>
  <w:num w:numId="33">
    <w:abstractNumId w:val="14"/>
  </w:num>
  <w:num w:numId="34">
    <w:abstractNumId w:val="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4167"/>
    <w:rsid w:val="00066889"/>
    <w:rsid w:val="000669BB"/>
    <w:rsid w:val="00070D06"/>
    <w:rsid w:val="00077AF7"/>
    <w:rsid w:val="000938C9"/>
    <w:rsid w:val="000E2371"/>
    <w:rsid w:val="00136A41"/>
    <w:rsid w:val="00163723"/>
    <w:rsid w:val="001659CE"/>
    <w:rsid w:val="00174167"/>
    <w:rsid w:val="00177A57"/>
    <w:rsid w:val="001851CD"/>
    <w:rsid w:val="001B6B1C"/>
    <w:rsid w:val="001C1F21"/>
    <w:rsid w:val="00237EAE"/>
    <w:rsid w:val="00242F73"/>
    <w:rsid w:val="00244F2D"/>
    <w:rsid w:val="00261D01"/>
    <w:rsid w:val="00284460"/>
    <w:rsid w:val="00285358"/>
    <w:rsid w:val="00322A81"/>
    <w:rsid w:val="00391F89"/>
    <w:rsid w:val="003A7063"/>
    <w:rsid w:val="003C0A66"/>
    <w:rsid w:val="003C7B6F"/>
    <w:rsid w:val="0043284D"/>
    <w:rsid w:val="004613DB"/>
    <w:rsid w:val="00465C3B"/>
    <w:rsid w:val="00472666"/>
    <w:rsid w:val="004B298B"/>
    <w:rsid w:val="004D1540"/>
    <w:rsid w:val="00541E90"/>
    <w:rsid w:val="00547B92"/>
    <w:rsid w:val="005548F2"/>
    <w:rsid w:val="00590CE9"/>
    <w:rsid w:val="005C7EB9"/>
    <w:rsid w:val="00613A32"/>
    <w:rsid w:val="006316F7"/>
    <w:rsid w:val="00670C32"/>
    <w:rsid w:val="006C5D10"/>
    <w:rsid w:val="006D340B"/>
    <w:rsid w:val="006E4AB1"/>
    <w:rsid w:val="00714C1F"/>
    <w:rsid w:val="007204E1"/>
    <w:rsid w:val="007211DD"/>
    <w:rsid w:val="0077710C"/>
    <w:rsid w:val="007B0823"/>
    <w:rsid w:val="007B5097"/>
    <w:rsid w:val="007F7F6A"/>
    <w:rsid w:val="00822308"/>
    <w:rsid w:val="008673A6"/>
    <w:rsid w:val="0088779F"/>
    <w:rsid w:val="0089607F"/>
    <w:rsid w:val="008E7DA9"/>
    <w:rsid w:val="00971E22"/>
    <w:rsid w:val="009954F6"/>
    <w:rsid w:val="009A1858"/>
    <w:rsid w:val="009E1EFE"/>
    <w:rsid w:val="00A51A47"/>
    <w:rsid w:val="00A719CE"/>
    <w:rsid w:val="00AB3DA2"/>
    <w:rsid w:val="00AC5B62"/>
    <w:rsid w:val="00AD00DD"/>
    <w:rsid w:val="00AF6D85"/>
    <w:rsid w:val="00B2118F"/>
    <w:rsid w:val="00B61B67"/>
    <w:rsid w:val="00B71C18"/>
    <w:rsid w:val="00B82697"/>
    <w:rsid w:val="00B85437"/>
    <w:rsid w:val="00BD0BCA"/>
    <w:rsid w:val="00BE2A04"/>
    <w:rsid w:val="00C24890"/>
    <w:rsid w:val="00C33161"/>
    <w:rsid w:val="00C612D7"/>
    <w:rsid w:val="00C63BF1"/>
    <w:rsid w:val="00C87E07"/>
    <w:rsid w:val="00C919FD"/>
    <w:rsid w:val="00CE3F0C"/>
    <w:rsid w:val="00D00C94"/>
    <w:rsid w:val="00D03A13"/>
    <w:rsid w:val="00D2708F"/>
    <w:rsid w:val="00D669BD"/>
    <w:rsid w:val="00D772C1"/>
    <w:rsid w:val="00D93237"/>
    <w:rsid w:val="00DA0B9D"/>
    <w:rsid w:val="00DA0CE4"/>
    <w:rsid w:val="00DD556C"/>
    <w:rsid w:val="00E2435C"/>
    <w:rsid w:val="00E73127"/>
    <w:rsid w:val="00EF0808"/>
    <w:rsid w:val="00F46682"/>
    <w:rsid w:val="00FB58AC"/>
    <w:rsid w:val="00FF177E"/>
    <w:rsid w:val="00FF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Unicode MS" w:hAnsi="Cambria" w:cs="Cambria"/>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Symbol" w:hAnsi="Symbol" w:cs="Symbol"/>
      <w:color w:val="000000"/>
      <w:sz w:val="24"/>
      <w:szCs w:val="24"/>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NormalWeb">
    <w:name w:val="Normal (Web)"/>
    <w:basedOn w:val="Standard"/>
    <w:pPr>
      <w:spacing w:before="28" w:after="28"/>
    </w:pPr>
    <w:rPr>
      <w:rFonts w:ascii="Times New Roman" w:eastAsia="Times New Roman" w:hAnsi="Times New Roman" w:cs="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b w:val="0"/>
      <w:i w:val="0"/>
      <w:color w:val="000000"/>
      <w:sz w:val="22"/>
    </w:rPr>
  </w:style>
  <w:style w:type="character" w:customStyle="1" w:styleId="ListLabel3">
    <w:name w:val="ListLabel 3"/>
    <w:rPr>
      <w:rFonts w:cs="Cambri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FootnoteText">
    <w:name w:val="footnote text"/>
    <w:basedOn w:val="Normal"/>
    <w:link w:val="FootnoteTextChar"/>
    <w:uiPriority w:val="99"/>
    <w:semiHidden/>
    <w:unhideWhenUsed/>
    <w:rsid w:val="00D93237"/>
  </w:style>
  <w:style w:type="character" w:customStyle="1" w:styleId="FootnoteTextChar">
    <w:name w:val="Footnote Text Char"/>
    <w:basedOn w:val="DefaultParagraphFont"/>
    <w:link w:val="FootnoteText"/>
    <w:uiPriority w:val="99"/>
    <w:semiHidden/>
    <w:rsid w:val="00D93237"/>
  </w:style>
  <w:style w:type="character" w:styleId="FootnoteReference">
    <w:name w:val="footnote reference"/>
    <w:basedOn w:val="DefaultParagraphFont"/>
    <w:uiPriority w:val="99"/>
    <w:semiHidden/>
    <w:unhideWhenUsed/>
    <w:rsid w:val="00D93237"/>
    <w:rPr>
      <w:vertAlign w:val="superscript"/>
    </w:rPr>
  </w:style>
  <w:style w:type="paragraph" w:styleId="EndnoteText">
    <w:name w:val="endnote text"/>
    <w:basedOn w:val="Normal"/>
    <w:link w:val="EndnoteTextChar"/>
    <w:uiPriority w:val="99"/>
    <w:unhideWhenUsed/>
    <w:rsid w:val="00822308"/>
  </w:style>
  <w:style w:type="character" w:customStyle="1" w:styleId="EndnoteTextChar">
    <w:name w:val="Endnote Text Char"/>
    <w:basedOn w:val="DefaultParagraphFont"/>
    <w:link w:val="EndnoteText"/>
    <w:uiPriority w:val="99"/>
    <w:rsid w:val="00822308"/>
  </w:style>
  <w:style w:type="character" w:styleId="EndnoteReference">
    <w:name w:val="endnote reference"/>
    <w:basedOn w:val="DefaultParagraphFont"/>
    <w:uiPriority w:val="99"/>
    <w:semiHidden/>
    <w:unhideWhenUsed/>
    <w:rsid w:val="00822308"/>
    <w:rPr>
      <w:vertAlign w:val="superscript"/>
    </w:rPr>
  </w:style>
  <w:style w:type="character" w:styleId="LineNumber">
    <w:name w:val="line number"/>
    <w:basedOn w:val="DefaultParagraphFont"/>
    <w:uiPriority w:val="99"/>
    <w:semiHidden/>
    <w:unhideWhenUsed/>
    <w:rsid w:val="006E4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Cambria"/>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Symbol" w:hAnsi="Symbol" w:cs="Symbol"/>
      <w:color w:val="000000"/>
      <w:sz w:val="24"/>
      <w:szCs w:val="24"/>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NormalWeb">
    <w:name w:val="Normal (Web)"/>
    <w:basedOn w:val="Standard"/>
    <w:pPr>
      <w:spacing w:before="28" w:after="28"/>
    </w:pPr>
    <w:rPr>
      <w:rFonts w:ascii="Times New Roman" w:eastAsia="Times New Roman" w:hAnsi="Times New Roman" w:cs="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b w:val="0"/>
      <w:i w:val="0"/>
      <w:color w:val="000000"/>
      <w:sz w:val="22"/>
    </w:rPr>
  </w:style>
  <w:style w:type="character" w:customStyle="1" w:styleId="ListLabel3">
    <w:name w:val="ListLabel 3"/>
    <w:rPr>
      <w:rFonts w:cs="Cambri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FootnoteText">
    <w:name w:val="footnote text"/>
    <w:basedOn w:val="Normal"/>
    <w:link w:val="FootnoteTextChar"/>
    <w:uiPriority w:val="99"/>
    <w:semiHidden/>
    <w:unhideWhenUsed/>
    <w:rsid w:val="00D93237"/>
  </w:style>
  <w:style w:type="character" w:customStyle="1" w:styleId="FootnoteTextChar">
    <w:name w:val="Footnote Text Char"/>
    <w:basedOn w:val="DefaultParagraphFont"/>
    <w:link w:val="FootnoteText"/>
    <w:uiPriority w:val="99"/>
    <w:semiHidden/>
    <w:rsid w:val="00D93237"/>
  </w:style>
  <w:style w:type="character" w:styleId="FootnoteReference">
    <w:name w:val="footnote reference"/>
    <w:basedOn w:val="DefaultParagraphFont"/>
    <w:uiPriority w:val="99"/>
    <w:semiHidden/>
    <w:unhideWhenUsed/>
    <w:rsid w:val="00D93237"/>
    <w:rPr>
      <w:vertAlign w:val="superscript"/>
    </w:rPr>
  </w:style>
  <w:style w:type="paragraph" w:styleId="EndnoteText">
    <w:name w:val="endnote text"/>
    <w:basedOn w:val="Normal"/>
    <w:link w:val="EndnoteTextChar"/>
    <w:uiPriority w:val="99"/>
    <w:unhideWhenUsed/>
    <w:rsid w:val="00822308"/>
  </w:style>
  <w:style w:type="character" w:customStyle="1" w:styleId="EndnoteTextChar">
    <w:name w:val="Endnote Text Char"/>
    <w:basedOn w:val="DefaultParagraphFont"/>
    <w:link w:val="EndnoteText"/>
    <w:uiPriority w:val="99"/>
    <w:rsid w:val="00822308"/>
  </w:style>
  <w:style w:type="character" w:styleId="EndnoteReference">
    <w:name w:val="endnote reference"/>
    <w:basedOn w:val="DefaultParagraphFont"/>
    <w:uiPriority w:val="99"/>
    <w:semiHidden/>
    <w:unhideWhenUsed/>
    <w:rsid w:val="00822308"/>
    <w:rPr>
      <w:vertAlign w:val="superscript"/>
    </w:rPr>
  </w:style>
  <w:style w:type="character" w:styleId="LineNumber">
    <w:name w:val="line number"/>
    <w:basedOn w:val="DefaultParagraphFont"/>
    <w:uiPriority w:val="99"/>
    <w:semiHidden/>
    <w:unhideWhenUsed/>
    <w:rsid w:val="006E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5856">
      <w:bodyDiv w:val="1"/>
      <w:marLeft w:val="0"/>
      <w:marRight w:val="0"/>
      <w:marTop w:val="0"/>
      <w:marBottom w:val="0"/>
      <w:divBdr>
        <w:top w:val="none" w:sz="0" w:space="0" w:color="auto"/>
        <w:left w:val="none" w:sz="0" w:space="0" w:color="auto"/>
        <w:bottom w:val="none" w:sz="0" w:space="0" w:color="auto"/>
        <w:right w:val="none" w:sz="0" w:space="0" w:color="auto"/>
      </w:divBdr>
    </w:div>
    <w:div w:id="1625228174">
      <w:bodyDiv w:val="1"/>
      <w:marLeft w:val="0"/>
      <w:marRight w:val="0"/>
      <w:marTop w:val="0"/>
      <w:marBottom w:val="0"/>
      <w:divBdr>
        <w:top w:val="none" w:sz="0" w:space="0" w:color="auto"/>
        <w:left w:val="none" w:sz="0" w:space="0" w:color="auto"/>
        <w:bottom w:val="none" w:sz="0" w:space="0" w:color="auto"/>
        <w:right w:val="none" w:sz="0" w:space="0" w:color="auto"/>
      </w:divBdr>
      <w:divsChild>
        <w:div w:id="1449592689">
          <w:marLeft w:val="547"/>
          <w:marRight w:val="0"/>
          <w:marTop w:val="125"/>
          <w:marBottom w:val="0"/>
          <w:divBdr>
            <w:top w:val="none" w:sz="0" w:space="0" w:color="auto"/>
            <w:left w:val="none" w:sz="0" w:space="0" w:color="auto"/>
            <w:bottom w:val="none" w:sz="0" w:space="0" w:color="auto"/>
            <w:right w:val="none" w:sz="0" w:space="0" w:color="auto"/>
          </w:divBdr>
        </w:div>
        <w:div w:id="206138613">
          <w:marLeft w:val="547"/>
          <w:marRight w:val="0"/>
          <w:marTop w:val="125"/>
          <w:marBottom w:val="0"/>
          <w:divBdr>
            <w:top w:val="none" w:sz="0" w:space="0" w:color="auto"/>
            <w:left w:val="none" w:sz="0" w:space="0" w:color="auto"/>
            <w:bottom w:val="none" w:sz="0" w:space="0" w:color="auto"/>
            <w:right w:val="none" w:sz="0" w:space="0" w:color="auto"/>
          </w:divBdr>
        </w:div>
        <w:div w:id="1506898310">
          <w:marLeft w:val="547"/>
          <w:marRight w:val="0"/>
          <w:marTop w:val="125"/>
          <w:marBottom w:val="0"/>
          <w:divBdr>
            <w:top w:val="none" w:sz="0" w:space="0" w:color="auto"/>
            <w:left w:val="none" w:sz="0" w:space="0" w:color="auto"/>
            <w:bottom w:val="none" w:sz="0" w:space="0" w:color="auto"/>
            <w:right w:val="none" w:sz="0" w:space="0" w:color="auto"/>
          </w:divBdr>
        </w:div>
        <w:div w:id="364911194">
          <w:marLeft w:val="547"/>
          <w:marRight w:val="0"/>
          <w:marTop w:val="125"/>
          <w:marBottom w:val="0"/>
          <w:divBdr>
            <w:top w:val="none" w:sz="0" w:space="0" w:color="auto"/>
            <w:left w:val="none" w:sz="0" w:space="0" w:color="auto"/>
            <w:bottom w:val="none" w:sz="0" w:space="0" w:color="auto"/>
            <w:right w:val="none" w:sz="0" w:space="0" w:color="auto"/>
          </w:divBdr>
        </w:div>
        <w:div w:id="834494521">
          <w:marLeft w:val="547"/>
          <w:marRight w:val="0"/>
          <w:marTop w:val="125"/>
          <w:marBottom w:val="0"/>
          <w:divBdr>
            <w:top w:val="none" w:sz="0" w:space="0" w:color="auto"/>
            <w:left w:val="none" w:sz="0" w:space="0" w:color="auto"/>
            <w:bottom w:val="none" w:sz="0" w:space="0" w:color="auto"/>
            <w:right w:val="none" w:sz="0" w:space="0" w:color="auto"/>
          </w:divBdr>
        </w:div>
        <w:div w:id="1964925535">
          <w:marLeft w:val="547"/>
          <w:marRight w:val="0"/>
          <w:marTop w:val="125"/>
          <w:marBottom w:val="0"/>
          <w:divBdr>
            <w:top w:val="none" w:sz="0" w:space="0" w:color="auto"/>
            <w:left w:val="none" w:sz="0" w:space="0" w:color="auto"/>
            <w:bottom w:val="none" w:sz="0" w:space="0" w:color="auto"/>
            <w:right w:val="none" w:sz="0" w:space="0" w:color="auto"/>
          </w:divBdr>
        </w:div>
        <w:div w:id="20325017">
          <w:marLeft w:val="547"/>
          <w:marRight w:val="0"/>
          <w:marTop w:val="1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0FBB-F7EA-43DF-A414-63AAB9F1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Kohn</dc:creator>
  <cp:lastModifiedBy>ServUS</cp:lastModifiedBy>
  <cp:revision>5</cp:revision>
  <cp:lastPrinted>2015-07-17T14:44:00Z</cp:lastPrinted>
  <dcterms:created xsi:type="dcterms:W3CDTF">2015-07-17T20:36:00Z</dcterms:created>
  <dcterms:modified xsi:type="dcterms:W3CDTF">2015-09-11T18:51:00Z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DC Government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